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CCBD9" w14:textId="77777777" w:rsidR="00456900" w:rsidRPr="00E6452E" w:rsidRDefault="00D86D2C" w:rsidP="00A25A7B">
      <w:pPr>
        <w:pStyle w:val="TITREPICTO"/>
        <w:spacing w:line="240" w:lineRule="atLeast"/>
      </w:pPr>
      <w:r>
        <w:drawing>
          <wp:anchor distT="0" distB="0" distL="114300" distR="114300" simplePos="0" relativeHeight="251657728" behindDoc="0" locked="0" layoutInCell="1" allowOverlap="1" wp14:anchorId="5559C8BF" wp14:editId="7077256B">
            <wp:simplePos x="0" y="0"/>
            <wp:positionH relativeFrom="column">
              <wp:posOffset>-396240</wp:posOffset>
            </wp:positionH>
            <wp:positionV relativeFrom="paragraph">
              <wp:posOffset>125095</wp:posOffset>
            </wp:positionV>
            <wp:extent cx="971550" cy="981075"/>
            <wp:effectExtent l="0" t="0" r="0" b="9525"/>
            <wp:wrapSquare wrapText="bothSides"/>
            <wp:docPr id="2" name="Image 3" descr="Description : PICTO-ADEM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PICTO-ADEME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pic:spPr>
                </pic:pic>
              </a:graphicData>
            </a:graphic>
            <wp14:sizeRelH relativeFrom="page">
              <wp14:pctWidth>0</wp14:pctWidth>
            </wp14:sizeRelH>
            <wp14:sizeRelV relativeFrom="page">
              <wp14:pctHeight>0</wp14:pctHeight>
            </wp14:sizeRelV>
          </wp:anchor>
        </w:drawing>
      </w:r>
      <w:r w:rsidR="00456900" w:rsidRPr="00E6452E">
        <w:t>INFO PRESSE</w:t>
      </w:r>
    </w:p>
    <w:p w14:paraId="2655235E" w14:textId="77777777" w:rsidR="00456900" w:rsidRPr="00E6452E" w:rsidRDefault="00456900" w:rsidP="00A25A7B">
      <w:pPr>
        <w:pStyle w:val="TITREPICTO"/>
        <w:spacing w:line="240" w:lineRule="atLeast"/>
      </w:pPr>
      <w:r w:rsidRPr="00E6452E">
        <w:sym w:font="Symbol" w:char="F0BE"/>
      </w:r>
      <w:r w:rsidRPr="00E6452E">
        <w:t xml:space="preserve"> </w:t>
      </w:r>
      <w:r w:rsidR="007126A2">
        <w:t>10</w:t>
      </w:r>
      <w:r>
        <w:t>.02</w:t>
      </w:r>
      <w:r w:rsidRPr="00E6452E">
        <w:t>.12</w:t>
      </w:r>
    </w:p>
    <w:p w14:paraId="2B3A9754" w14:textId="77777777" w:rsidR="00456900" w:rsidRPr="00E6452E" w:rsidRDefault="00456900" w:rsidP="00A25A7B">
      <w:pPr>
        <w:spacing w:line="240" w:lineRule="atLeast"/>
        <w:rPr>
          <w:rFonts w:ascii="FuturaLightTBWA" w:hAnsi="FuturaLightTBWA" w:cs="FuturaLightTBWA"/>
        </w:rPr>
      </w:pPr>
    </w:p>
    <w:p w14:paraId="01CC449D" w14:textId="77777777" w:rsidR="00456900" w:rsidRPr="00E6452E" w:rsidRDefault="00456900" w:rsidP="00A25A7B">
      <w:pPr>
        <w:spacing w:line="240" w:lineRule="atLeast"/>
        <w:rPr>
          <w:rFonts w:ascii="FuturaLightTBWA" w:hAnsi="FuturaLightTBWA" w:cs="FuturaLightTBWA"/>
        </w:rPr>
      </w:pPr>
    </w:p>
    <w:p w14:paraId="1470FF5F" w14:textId="77777777" w:rsidR="00456900" w:rsidRPr="00E6452E" w:rsidRDefault="00456900" w:rsidP="00A25A7B">
      <w:pPr>
        <w:pBdr>
          <w:top w:val="single" w:sz="4" w:space="1" w:color="auto"/>
        </w:pBdr>
        <w:spacing w:line="240" w:lineRule="atLeast"/>
        <w:rPr>
          <w:sz w:val="10"/>
          <w:szCs w:val="10"/>
        </w:rPr>
      </w:pPr>
    </w:p>
    <w:p w14:paraId="4E01AC2A" w14:textId="77777777" w:rsidR="00456900" w:rsidRPr="00E6452E" w:rsidRDefault="00D86D2C" w:rsidP="00A25A7B">
      <w:pPr>
        <w:spacing w:line="240" w:lineRule="atLeast"/>
      </w:pPr>
      <w:r>
        <w:rPr>
          <w:noProof/>
        </w:rPr>
        <w:drawing>
          <wp:anchor distT="0" distB="0" distL="114300" distR="114300" simplePos="0" relativeHeight="251656704" behindDoc="0" locked="0" layoutInCell="1" allowOverlap="1" wp14:anchorId="25E37880" wp14:editId="22929F71">
            <wp:simplePos x="0" y="0"/>
            <wp:positionH relativeFrom="column">
              <wp:posOffset>4572000</wp:posOffset>
            </wp:positionH>
            <wp:positionV relativeFrom="paragraph">
              <wp:posOffset>26670</wp:posOffset>
            </wp:positionV>
            <wp:extent cx="710565" cy="733425"/>
            <wp:effectExtent l="0" t="0" r="635" b="3175"/>
            <wp:wrapSquare wrapText="bothSides"/>
            <wp:docPr id="3" name="Image 11" descr="Description : Capture d’écran 2011-10-07 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Capture d’écran 2011-10-07 à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565"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6DFB7CD4" wp14:editId="63F0B57E">
            <wp:simplePos x="0" y="0"/>
            <wp:positionH relativeFrom="column">
              <wp:posOffset>3314700</wp:posOffset>
            </wp:positionH>
            <wp:positionV relativeFrom="paragraph">
              <wp:posOffset>10160</wp:posOffset>
            </wp:positionV>
            <wp:extent cx="1081405" cy="647700"/>
            <wp:effectExtent l="0" t="0" r="10795" b="12700"/>
            <wp:wrapSquare wrapText="bothSides"/>
            <wp:docPr id="4" name="Image 1" descr="BOOT:Users:mhopital:Desktop:Capture d’écran 2012-02-01 à 10.3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OOT:Users:mhopital:Desktop:Capture d’écran 2012-02-01 à 10.39.4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1405" cy="647700"/>
                    </a:xfrm>
                    <a:prstGeom prst="rect">
                      <a:avLst/>
                    </a:prstGeom>
                    <a:noFill/>
                  </pic:spPr>
                </pic:pic>
              </a:graphicData>
            </a:graphic>
            <wp14:sizeRelH relativeFrom="page">
              <wp14:pctWidth>0</wp14:pctWidth>
            </wp14:sizeRelH>
            <wp14:sizeRelV relativeFrom="page">
              <wp14:pctHeight>0</wp14:pctHeight>
            </wp14:sizeRelV>
          </wp:anchor>
        </w:drawing>
      </w:r>
    </w:p>
    <w:p w14:paraId="3136B122" w14:textId="77777777" w:rsidR="00456900" w:rsidRPr="00E6452E" w:rsidRDefault="00456900" w:rsidP="00A25A7B">
      <w:pPr>
        <w:pBdr>
          <w:bottom w:val="single" w:sz="4" w:space="1" w:color="auto"/>
        </w:pBdr>
        <w:spacing w:line="240" w:lineRule="atLeast"/>
      </w:pPr>
    </w:p>
    <w:p w14:paraId="1A363215" w14:textId="77777777" w:rsidR="00456900" w:rsidRPr="00E6452E" w:rsidRDefault="00456900" w:rsidP="00A25A7B">
      <w:pPr>
        <w:pBdr>
          <w:bottom w:val="single" w:sz="4" w:space="1" w:color="auto"/>
        </w:pBdr>
        <w:spacing w:line="240" w:lineRule="atLeast"/>
      </w:pPr>
    </w:p>
    <w:p w14:paraId="2C2C031B" w14:textId="77777777" w:rsidR="00456900" w:rsidRPr="00E6452E" w:rsidRDefault="00456900" w:rsidP="00A25A7B">
      <w:pPr>
        <w:pBdr>
          <w:bottom w:val="single" w:sz="4" w:space="1" w:color="auto"/>
        </w:pBdr>
        <w:spacing w:line="240" w:lineRule="atLeast"/>
      </w:pPr>
    </w:p>
    <w:p w14:paraId="2F7FF47B" w14:textId="77777777" w:rsidR="00456900" w:rsidRDefault="00456900" w:rsidP="00A25A7B">
      <w:pPr>
        <w:pBdr>
          <w:bottom w:val="single" w:sz="4" w:space="1" w:color="auto"/>
        </w:pBdr>
        <w:spacing w:line="240" w:lineRule="atLeast"/>
        <w:rPr>
          <w:sz w:val="10"/>
          <w:szCs w:val="10"/>
        </w:rPr>
      </w:pPr>
    </w:p>
    <w:p w14:paraId="5AD2EC12" w14:textId="77777777" w:rsidR="00456900" w:rsidRPr="00E6452E" w:rsidRDefault="00456900" w:rsidP="00A25A7B">
      <w:pPr>
        <w:pBdr>
          <w:bottom w:val="single" w:sz="4" w:space="1" w:color="auto"/>
        </w:pBdr>
        <w:spacing w:line="240" w:lineRule="atLeast"/>
        <w:rPr>
          <w:sz w:val="10"/>
          <w:szCs w:val="10"/>
        </w:rPr>
      </w:pPr>
    </w:p>
    <w:p w14:paraId="68B76320" w14:textId="77777777" w:rsidR="00456900" w:rsidRPr="00B947B8" w:rsidRDefault="00456900" w:rsidP="000C4126">
      <w:pPr>
        <w:pStyle w:val="Titre"/>
        <w:pBdr>
          <w:bottom w:val="none" w:sz="0" w:space="0" w:color="auto"/>
        </w:pBdr>
        <w:spacing w:after="0" w:line="240" w:lineRule="atLeast"/>
        <w:jc w:val="both"/>
        <w:rPr>
          <w:rFonts w:ascii="Arial" w:hAnsi="Arial" w:cs="Arial"/>
          <w:b/>
          <w:bCs/>
          <w:caps/>
          <w:color w:val="auto"/>
          <w:sz w:val="22"/>
          <w:szCs w:val="22"/>
        </w:rPr>
      </w:pPr>
      <w:r>
        <w:rPr>
          <w:rFonts w:ascii="Arial" w:hAnsi="Arial" w:cs="Arial"/>
          <w:b/>
          <w:bCs/>
          <w:caps/>
          <w:color w:val="auto"/>
          <w:sz w:val="22"/>
          <w:szCs w:val="22"/>
        </w:rPr>
        <w:t>professionnels des technologies numériques : un guide inédit pour evaluer et réduire l’empreinte carbone de votre organisation</w:t>
      </w:r>
    </w:p>
    <w:p w14:paraId="5E62B4BD" w14:textId="77777777" w:rsidR="00456900" w:rsidRDefault="00456900" w:rsidP="001B4172">
      <w:pPr>
        <w:pStyle w:val="Titre2"/>
        <w:spacing w:before="0" w:line="240" w:lineRule="atLeast"/>
        <w:jc w:val="both"/>
        <w:rPr>
          <w:rFonts w:ascii="Arial" w:hAnsi="Arial" w:cs="Arial"/>
          <w:color w:val="auto"/>
          <w:sz w:val="20"/>
          <w:szCs w:val="20"/>
        </w:rPr>
      </w:pPr>
    </w:p>
    <w:p w14:paraId="5FAC45E1" w14:textId="77777777" w:rsidR="00456900" w:rsidRDefault="00456900" w:rsidP="001B4172">
      <w:pPr>
        <w:pStyle w:val="Titre2"/>
        <w:spacing w:before="0" w:line="240" w:lineRule="atLeast"/>
        <w:jc w:val="both"/>
        <w:rPr>
          <w:rFonts w:ascii="Arial" w:hAnsi="Arial" w:cs="Arial"/>
          <w:color w:val="auto"/>
          <w:sz w:val="20"/>
          <w:szCs w:val="20"/>
        </w:rPr>
      </w:pPr>
      <w:r>
        <w:rPr>
          <w:rFonts w:ascii="Arial" w:hAnsi="Arial" w:cs="Arial"/>
          <w:color w:val="auto"/>
          <w:sz w:val="20"/>
          <w:szCs w:val="20"/>
        </w:rPr>
        <w:t xml:space="preserve">L’univers des technologies numériques aurait une empreinte carbone équivalente à celle de l’aviation civile sur une année. </w:t>
      </w:r>
      <w:r w:rsidRPr="003B0114">
        <w:rPr>
          <w:rFonts w:ascii="Arial" w:hAnsi="Arial" w:cs="Arial"/>
          <w:color w:val="auto"/>
          <w:sz w:val="20"/>
          <w:szCs w:val="20"/>
        </w:rPr>
        <w:t xml:space="preserve">Le CIGREF et l’ADEME </w:t>
      </w:r>
      <w:r>
        <w:rPr>
          <w:rFonts w:ascii="Arial" w:hAnsi="Arial" w:cs="Arial"/>
          <w:color w:val="auto"/>
          <w:sz w:val="20"/>
          <w:szCs w:val="20"/>
        </w:rPr>
        <w:t xml:space="preserve">se sont mobilisés pour aider les professionnels du secteur à réduire leurs émissions de gaz à effet de serre et publient aujourd’hui le guide « Bilan Gaz à effet de serre des Technologies Numériques ».  </w:t>
      </w:r>
    </w:p>
    <w:p w14:paraId="6F01C39E" w14:textId="77777777" w:rsidR="00456900" w:rsidRPr="00FC458A" w:rsidRDefault="00456900" w:rsidP="00B947B8">
      <w:pPr>
        <w:spacing w:line="240" w:lineRule="atLeast"/>
        <w:jc w:val="both"/>
        <w:rPr>
          <w:rFonts w:ascii="Arial" w:hAnsi="Arial" w:cs="Arial"/>
          <w:sz w:val="20"/>
          <w:szCs w:val="20"/>
        </w:rPr>
      </w:pPr>
    </w:p>
    <w:p w14:paraId="31BA8068" w14:textId="77777777" w:rsidR="00456900" w:rsidRDefault="00456900" w:rsidP="00B947B8">
      <w:pPr>
        <w:spacing w:line="240" w:lineRule="atLeast"/>
        <w:jc w:val="both"/>
        <w:rPr>
          <w:rFonts w:ascii="Arial" w:hAnsi="Arial" w:cs="Arial"/>
          <w:b/>
          <w:bCs/>
          <w:color w:val="9C0101"/>
          <w:sz w:val="20"/>
          <w:szCs w:val="20"/>
        </w:rPr>
      </w:pPr>
      <w:r>
        <w:rPr>
          <w:rFonts w:ascii="Arial" w:hAnsi="Arial" w:cs="Arial"/>
          <w:b/>
          <w:bCs/>
          <w:color w:val="9C0101"/>
          <w:sz w:val="20"/>
          <w:szCs w:val="20"/>
        </w:rPr>
        <w:t>Les technologies numériques, gisement d’économies d’énergie et de réduction des émissions de gaz à effet de serre</w:t>
      </w:r>
    </w:p>
    <w:p w14:paraId="5ADCE0EF" w14:textId="77777777" w:rsidR="00456900" w:rsidRDefault="00456900" w:rsidP="00B947B8">
      <w:pPr>
        <w:spacing w:line="240" w:lineRule="atLeast"/>
        <w:jc w:val="both"/>
        <w:rPr>
          <w:rFonts w:ascii="Arial" w:hAnsi="Arial" w:cs="Arial"/>
          <w:b/>
          <w:bCs/>
          <w:color w:val="9C0101"/>
          <w:sz w:val="20"/>
          <w:szCs w:val="20"/>
        </w:rPr>
      </w:pPr>
    </w:p>
    <w:p w14:paraId="3EED0125" w14:textId="33067D79" w:rsidR="00456900" w:rsidRPr="00FC458A" w:rsidRDefault="00456900" w:rsidP="000A5166">
      <w:pPr>
        <w:pStyle w:val="TEXTECOURANT"/>
        <w:rPr>
          <w:sz w:val="20"/>
          <w:szCs w:val="20"/>
        </w:rPr>
      </w:pPr>
      <w:r w:rsidRPr="00FC458A">
        <w:rPr>
          <w:sz w:val="20"/>
          <w:szCs w:val="20"/>
        </w:rPr>
        <w:t>Selon le rapport « Impacts of Information and Communication Technologies on Energy Efficiency», réalisé par BIOIS</w:t>
      </w:r>
      <w:r w:rsidRPr="00FC458A">
        <w:rPr>
          <w:rStyle w:val="Marquenotebasdepage"/>
          <w:rFonts w:cs="Arial"/>
          <w:sz w:val="20"/>
          <w:szCs w:val="20"/>
        </w:rPr>
        <w:footnoteReference w:id="1"/>
      </w:r>
      <w:r w:rsidRPr="00FC458A">
        <w:rPr>
          <w:sz w:val="20"/>
          <w:szCs w:val="20"/>
        </w:rPr>
        <w:t xml:space="preserve"> pour la Commission européenne en 2008, les Technologies de l’Information et de la Communication (ou TIC) contribuaient en 2005 à hauteur de 2% aux émissions européennes de gaz à effet de serre. L’une des conclusions du rapport explique que leur contribution pourrait atteindre à horizon 2020 près de 4% de ces émissions avec un scénario prospectif (« Business As Usual »</w:t>
      </w:r>
      <w:r w:rsidRPr="00FC458A">
        <w:rPr>
          <w:sz w:val="20"/>
          <w:szCs w:val="20"/>
          <w:vertAlign w:val="superscript"/>
        </w:rPr>
        <w:footnoteReference w:id="2"/>
      </w:r>
      <w:r w:rsidRPr="00FC458A">
        <w:rPr>
          <w:sz w:val="20"/>
          <w:szCs w:val="20"/>
        </w:rPr>
        <w:t xml:space="preserve">), près de 3% avec un scénario économe (passage à des solutions économes). </w:t>
      </w:r>
    </w:p>
    <w:p w14:paraId="2551B9F7" w14:textId="77777777" w:rsidR="00456900" w:rsidRDefault="00456900" w:rsidP="00B947B8">
      <w:pPr>
        <w:spacing w:line="240" w:lineRule="atLeast"/>
        <w:jc w:val="both"/>
        <w:rPr>
          <w:rFonts w:ascii="Arial" w:hAnsi="Arial" w:cs="Arial"/>
          <w:sz w:val="20"/>
          <w:szCs w:val="20"/>
        </w:rPr>
      </w:pPr>
    </w:p>
    <w:p w14:paraId="4B58042F" w14:textId="77777777" w:rsidR="00456900" w:rsidRDefault="00456900" w:rsidP="00B947B8">
      <w:pPr>
        <w:spacing w:line="240" w:lineRule="atLeast"/>
        <w:jc w:val="both"/>
        <w:rPr>
          <w:rFonts w:ascii="Arial" w:hAnsi="Arial" w:cs="Arial"/>
          <w:sz w:val="20"/>
          <w:szCs w:val="20"/>
        </w:rPr>
      </w:pPr>
      <w:r>
        <w:rPr>
          <w:rFonts w:ascii="Arial" w:hAnsi="Arial" w:cs="Arial"/>
          <w:sz w:val="20"/>
          <w:szCs w:val="20"/>
        </w:rPr>
        <w:t xml:space="preserve">Les acteurs des technologies numériques, qu’ils soient opérateurs de téléphonie, SSII, ou encore Directions de systèmes d’informations, sont tous les jours plus engagés dans une réduction de leur empreinte carbone : d’une part, </w:t>
      </w:r>
      <w:r w:rsidRPr="002112AA">
        <w:rPr>
          <w:rFonts w:ascii="Arial" w:hAnsi="Arial" w:cs="Arial"/>
          <w:b/>
          <w:bCs/>
          <w:sz w:val="20"/>
          <w:szCs w:val="20"/>
        </w:rPr>
        <w:t>cela permet de réduire leur facture énergétique</w:t>
      </w:r>
      <w:r>
        <w:rPr>
          <w:rFonts w:ascii="Arial" w:hAnsi="Arial" w:cs="Arial"/>
          <w:sz w:val="20"/>
          <w:szCs w:val="20"/>
        </w:rPr>
        <w:t xml:space="preserve">, d’autre part, </w:t>
      </w:r>
      <w:r w:rsidRPr="002112AA">
        <w:rPr>
          <w:rFonts w:ascii="Arial" w:hAnsi="Arial" w:cs="Arial"/>
          <w:b/>
          <w:bCs/>
          <w:sz w:val="20"/>
          <w:szCs w:val="20"/>
        </w:rPr>
        <w:t xml:space="preserve">cela améliore leur compétitivité </w:t>
      </w:r>
      <w:r>
        <w:rPr>
          <w:rFonts w:ascii="Arial" w:hAnsi="Arial" w:cs="Arial"/>
          <w:sz w:val="20"/>
          <w:szCs w:val="20"/>
        </w:rPr>
        <w:t xml:space="preserve">auprès de clients et partenaires, de plus en plus demandeurs de solutions performantes sur le plan environnemental. </w:t>
      </w:r>
    </w:p>
    <w:p w14:paraId="0AA5558C" w14:textId="77777777" w:rsidR="00456900" w:rsidRDefault="00456900" w:rsidP="00B947B8">
      <w:pPr>
        <w:spacing w:line="240" w:lineRule="atLeast"/>
        <w:jc w:val="both"/>
        <w:rPr>
          <w:rFonts w:ascii="Arial" w:hAnsi="Arial" w:cs="Arial"/>
          <w:sz w:val="20"/>
          <w:szCs w:val="20"/>
        </w:rPr>
      </w:pPr>
    </w:p>
    <w:p w14:paraId="03CF8081" w14:textId="77777777" w:rsidR="00456900" w:rsidRDefault="00456900" w:rsidP="00A27F7D">
      <w:pPr>
        <w:tabs>
          <w:tab w:val="left" w:pos="4820"/>
        </w:tabs>
        <w:spacing w:line="240" w:lineRule="atLeast"/>
        <w:jc w:val="both"/>
        <w:rPr>
          <w:rFonts w:ascii="Arial" w:hAnsi="Arial" w:cs="Arial"/>
          <w:sz w:val="20"/>
          <w:szCs w:val="20"/>
        </w:rPr>
      </w:pPr>
      <w:r w:rsidRPr="003B0114">
        <w:rPr>
          <w:rFonts w:ascii="Arial" w:hAnsi="Arial" w:cs="Arial"/>
          <w:sz w:val="20"/>
          <w:szCs w:val="20"/>
        </w:rPr>
        <w:t>Fort</w:t>
      </w:r>
      <w:r>
        <w:rPr>
          <w:rFonts w:ascii="Arial" w:hAnsi="Arial" w:cs="Arial"/>
          <w:sz w:val="20"/>
          <w:szCs w:val="20"/>
        </w:rPr>
        <w:t>s</w:t>
      </w:r>
      <w:r w:rsidRPr="003B0114">
        <w:rPr>
          <w:rFonts w:ascii="Arial" w:hAnsi="Arial" w:cs="Arial"/>
          <w:sz w:val="20"/>
          <w:szCs w:val="20"/>
        </w:rPr>
        <w:t xml:space="preserve"> de ces constats, le CIGREF et l’ADEME </w:t>
      </w:r>
      <w:r>
        <w:rPr>
          <w:rFonts w:ascii="Arial" w:hAnsi="Arial" w:cs="Arial"/>
          <w:sz w:val="20"/>
          <w:szCs w:val="20"/>
        </w:rPr>
        <w:t>ont mis en commun leurs expertises</w:t>
      </w:r>
      <w:r w:rsidRPr="003B0114">
        <w:rPr>
          <w:rFonts w:ascii="Arial" w:hAnsi="Arial" w:cs="Arial"/>
          <w:sz w:val="20"/>
          <w:szCs w:val="20"/>
        </w:rPr>
        <w:t xml:space="preserve"> pour accompagner tous </w:t>
      </w:r>
      <w:r>
        <w:rPr>
          <w:rFonts w:ascii="Arial" w:hAnsi="Arial" w:cs="Arial"/>
          <w:sz w:val="20"/>
          <w:szCs w:val="20"/>
        </w:rPr>
        <w:t>c</w:t>
      </w:r>
      <w:r w:rsidRPr="003B0114">
        <w:rPr>
          <w:rFonts w:ascii="Arial" w:hAnsi="Arial" w:cs="Arial"/>
          <w:sz w:val="20"/>
          <w:szCs w:val="20"/>
        </w:rPr>
        <w:t xml:space="preserve">es acteurs </w:t>
      </w:r>
      <w:r>
        <w:rPr>
          <w:rFonts w:ascii="Arial" w:hAnsi="Arial" w:cs="Arial"/>
          <w:sz w:val="20"/>
          <w:szCs w:val="20"/>
        </w:rPr>
        <w:t xml:space="preserve">dans l’évaluation de la responsabilité des </w:t>
      </w:r>
      <w:r w:rsidRPr="003B0114">
        <w:rPr>
          <w:rFonts w:ascii="Arial" w:hAnsi="Arial" w:cs="Arial"/>
          <w:sz w:val="20"/>
          <w:szCs w:val="20"/>
        </w:rPr>
        <w:t xml:space="preserve">technologies numériques dans le bilan global des émissions de gaz à effet de serre </w:t>
      </w:r>
      <w:r>
        <w:rPr>
          <w:rFonts w:ascii="Arial" w:hAnsi="Arial" w:cs="Arial"/>
          <w:sz w:val="20"/>
          <w:szCs w:val="20"/>
        </w:rPr>
        <w:t>(GES) d’une entreprise du secteur</w:t>
      </w:r>
      <w:r w:rsidRPr="003B0114">
        <w:rPr>
          <w:rFonts w:ascii="Arial" w:hAnsi="Arial" w:cs="Arial"/>
          <w:sz w:val="20"/>
          <w:szCs w:val="20"/>
        </w:rPr>
        <w:t>.</w:t>
      </w:r>
    </w:p>
    <w:p w14:paraId="4A818185" w14:textId="77777777" w:rsidR="00456900" w:rsidRPr="003B0114" w:rsidRDefault="00456900" w:rsidP="00A27F7D">
      <w:pPr>
        <w:tabs>
          <w:tab w:val="left" w:pos="4820"/>
        </w:tabs>
        <w:spacing w:line="240" w:lineRule="atLeast"/>
        <w:jc w:val="both"/>
        <w:rPr>
          <w:rFonts w:ascii="Arial" w:hAnsi="Arial" w:cs="Arial"/>
          <w:sz w:val="20"/>
          <w:szCs w:val="20"/>
        </w:rPr>
      </w:pPr>
      <w:r w:rsidRPr="003B0114">
        <w:rPr>
          <w:rFonts w:ascii="Arial" w:hAnsi="Arial" w:cs="Arial"/>
          <w:sz w:val="20"/>
          <w:szCs w:val="20"/>
        </w:rPr>
        <w:t xml:space="preserve"> </w:t>
      </w:r>
    </w:p>
    <w:p w14:paraId="6552AF0B" w14:textId="77777777" w:rsidR="00456900" w:rsidRPr="00FC458A" w:rsidRDefault="00456900" w:rsidP="00ED77A9">
      <w:pPr>
        <w:spacing w:line="240" w:lineRule="atLeast"/>
        <w:jc w:val="both"/>
        <w:rPr>
          <w:rFonts w:ascii="Arial" w:hAnsi="Arial" w:cs="Arial"/>
          <w:sz w:val="20"/>
          <w:szCs w:val="20"/>
        </w:rPr>
      </w:pPr>
      <w:r w:rsidRPr="00FC458A">
        <w:rPr>
          <w:rFonts w:ascii="Arial" w:hAnsi="Arial" w:cs="Arial"/>
          <w:sz w:val="20"/>
          <w:szCs w:val="20"/>
        </w:rPr>
        <w:t>« </w:t>
      </w:r>
      <w:r w:rsidRPr="00FC458A">
        <w:rPr>
          <w:rFonts w:ascii="Arial" w:hAnsi="Arial" w:cs="Arial"/>
          <w:i/>
          <w:iCs/>
          <w:sz w:val="20"/>
          <w:szCs w:val="20"/>
        </w:rPr>
        <w:t>Le travail réalisé en collaboration avec des représentants d’entreprises utilisatrices et des fournisseurs de produits et services TNIC, permet pour la première fois de faire une évaluation</w:t>
      </w:r>
      <w:r w:rsidR="00D86D2C">
        <w:rPr>
          <w:rFonts w:ascii="Arial" w:hAnsi="Arial" w:cs="Arial"/>
          <w:i/>
          <w:iCs/>
          <w:sz w:val="20"/>
          <w:szCs w:val="20"/>
        </w:rPr>
        <w:t xml:space="preserve"> exhaustive</w:t>
      </w:r>
      <w:r w:rsidRPr="00FC458A">
        <w:rPr>
          <w:rFonts w:ascii="Arial" w:hAnsi="Arial" w:cs="Arial"/>
          <w:i/>
          <w:iCs/>
          <w:sz w:val="20"/>
          <w:szCs w:val="20"/>
        </w:rPr>
        <w:t xml:space="preserve"> de l’empreinte carbone</w:t>
      </w:r>
      <w:r>
        <w:rPr>
          <w:rFonts w:ascii="Arial" w:hAnsi="Arial" w:cs="Arial"/>
          <w:i/>
          <w:iCs/>
          <w:sz w:val="20"/>
          <w:szCs w:val="20"/>
        </w:rPr>
        <w:t xml:space="preserve"> du secteur sur ses 3 SCOPE</w:t>
      </w:r>
      <w:r w:rsidRPr="00FC458A">
        <w:rPr>
          <w:rFonts w:ascii="Arial" w:hAnsi="Arial" w:cs="Arial"/>
          <w:i/>
          <w:iCs/>
          <w:sz w:val="20"/>
          <w:szCs w:val="20"/>
        </w:rPr>
        <w:t> : en effet, elle ne se cantonne pas aux seules consommations d’électricité des équipements</w:t>
      </w:r>
      <w:r>
        <w:rPr>
          <w:rFonts w:ascii="Arial" w:hAnsi="Arial" w:cs="Arial"/>
          <w:i/>
          <w:iCs/>
          <w:sz w:val="20"/>
          <w:szCs w:val="20"/>
        </w:rPr>
        <w:t xml:space="preserve">. </w:t>
      </w:r>
      <w:r w:rsidRPr="00FC458A">
        <w:rPr>
          <w:rFonts w:ascii="Arial" w:hAnsi="Arial" w:cs="Arial"/>
          <w:i/>
          <w:iCs/>
          <w:sz w:val="20"/>
          <w:szCs w:val="20"/>
        </w:rPr>
        <w:t>Les actions de réductions des émissions peuvent se faire à toutes les étapes, tout au long de la chaîne de valeurs</w:t>
      </w:r>
      <w:r w:rsidRPr="00FC458A">
        <w:rPr>
          <w:rFonts w:ascii="Arial" w:hAnsi="Arial" w:cs="Arial"/>
          <w:sz w:val="20"/>
          <w:szCs w:val="20"/>
        </w:rPr>
        <w:t>» fait remarquer Romain POIVET, Ingénieur Bilans de Gaz à Effet de Serre à l’ADEME.</w:t>
      </w:r>
    </w:p>
    <w:p w14:paraId="30123022" w14:textId="77777777" w:rsidR="00456900" w:rsidRDefault="00456900" w:rsidP="00B947B8">
      <w:pPr>
        <w:spacing w:line="240" w:lineRule="atLeast"/>
        <w:jc w:val="both"/>
        <w:rPr>
          <w:rFonts w:ascii="Arial" w:hAnsi="Arial" w:cs="Arial"/>
          <w:sz w:val="20"/>
          <w:szCs w:val="20"/>
        </w:rPr>
      </w:pPr>
    </w:p>
    <w:p w14:paraId="44CD5AD9" w14:textId="77777777" w:rsidR="00456900" w:rsidRDefault="00456900" w:rsidP="00B947B8">
      <w:pPr>
        <w:spacing w:line="240" w:lineRule="atLeast"/>
        <w:jc w:val="both"/>
        <w:rPr>
          <w:rFonts w:ascii="Arial" w:hAnsi="Arial" w:cs="Arial"/>
          <w:b/>
          <w:bCs/>
          <w:color w:val="9C0101"/>
          <w:sz w:val="20"/>
          <w:szCs w:val="20"/>
        </w:rPr>
      </w:pPr>
      <w:r>
        <w:rPr>
          <w:rFonts w:ascii="Arial" w:hAnsi="Arial" w:cs="Arial"/>
          <w:b/>
          <w:bCs/>
          <w:color w:val="9C0101"/>
          <w:sz w:val="20"/>
          <w:szCs w:val="20"/>
        </w:rPr>
        <w:br w:type="page"/>
      </w:r>
      <w:r>
        <w:rPr>
          <w:rFonts w:ascii="Arial" w:hAnsi="Arial" w:cs="Arial"/>
          <w:b/>
          <w:bCs/>
          <w:color w:val="9C0101"/>
          <w:sz w:val="20"/>
          <w:szCs w:val="20"/>
        </w:rPr>
        <w:lastRenderedPageBreak/>
        <w:t>Un guide partagé par l’ensemble de la communauté des technologies numériques</w:t>
      </w:r>
    </w:p>
    <w:p w14:paraId="15231026" w14:textId="77777777" w:rsidR="00456900" w:rsidRDefault="00456900" w:rsidP="00B947B8">
      <w:pPr>
        <w:spacing w:line="240" w:lineRule="atLeast"/>
        <w:jc w:val="both"/>
        <w:rPr>
          <w:rFonts w:ascii="Arial" w:hAnsi="Arial" w:cs="Arial"/>
          <w:sz w:val="20"/>
          <w:szCs w:val="20"/>
        </w:rPr>
      </w:pPr>
    </w:p>
    <w:p w14:paraId="7D2F490F" w14:textId="77777777" w:rsidR="00456900" w:rsidRDefault="00456900" w:rsidP="00455BBE">
      <w:pPr>
        <w:spacing w:line="240" w:lineRule="atLeast"/>
        <w:jc w:val="both"/>
        <w:rPr>
          <w:rFonts w:ascii="Arial" w:hAnsi="Arial" w:cs="Arial"/>
          <w:sz w:val="20"/>
          <w:szCs w:val="20"/>
        </w:rPr>
      </w:pPr>
      <w:r>
        <w:rPr>
          <w:rFonts w:ascii="Arial" w:hAnsi="Arial" w:cs="Arial"/>
          <w:sz w:val="20"/>
          <w:szCs w:val="20"/>
        </w:rPr>
        <w:t xml:space="preserve">L’ADEME et le CIGREF se sont associés à Greenit.fr, blog sur les technologies de l’information durables, et Zen’to, société de conseil en performance environnementale des systèmes d’informations, pour réaliser un guide inédit : </w:t>
      </w:r>
      <w:r w:rsidRPr="00DD555D">
        <w:rPr>
          <w:rFonts w:ascii="Arial" w:hAnsi="Arial" w:cs="Arial"/>
          <w:b/>
          <w:bCs/>
          <w:sz w:val="20"/>
          <w:szCs w:val="20"/>
        </w:rPr>
        <w:t>« Bilan Gaz à Effet de Serre des Technologies Numériques »</w:t>
      </w:r>
      <w:r>
        <w:rPr>
          <w:rFonts w:ascii="Arial" w:hAnsi="Arial" w:cs="Arial"/>
          <w:sz w:val="20"/>
          <w:szCs w:val="20"/>
        </w:rPr>
        <w:t>. Ce guide</w:t>
      </w:r>
      <w:r w:rsidRPr="003B0114">
        <w:rPr>
          <w:rFonts w:ascii="Arial" w:hAnsi="Arial" w:cs="Arial"/>
          <w:sz w:val="20"/>
          <w:szCs w:val="20"/>
        </w:rPr>
        <w:t xml:space="preserve"> fournit en détails tous les outils </w:t>
      </w:r>
      <w:r>
        <w:rPr>
          <w:rFonts w:ascii="Arial" w:hAnsi="Arial" w:cs="Arial"/>
          <w:sz w:val="20"/>
          <w:szCs w:val="20"/>
        </w:rPr>
        <w:t xml:space="preserve">et adopte pour la première fois une logique « cycle de vie », c’est-à-dire qu’elle prend en compte l’ensemble des émissions liées aux activités du secteur, notamment issues des postes de travail, des datacenters et des réseaux de télécom. </w:t>
      </w:r>
    </w:p>
    <w:p w14:paraId="1A12BAB0" w14:textId="77777777" w:rsidR="00456900" w:rsidRPr="003B0114" w:rsidRDefault="00456900" w:rsidP="00C31046">
      <w:pPr>
        <w:spacing w:line="240" w:lineRule="atLeast"/>
        <w:jc w:val="both"/>
        <w:rPr>
          <w:rFonts w:ascii="Arial" w:hAnsi="Arial" w:cs="Arial"/>
          <w:sz w:val="20"/>
          <w:szCs w:val="20"/>
        </w:rPr>
      </w:pPr>
    </w:p>
    <w:p w14:paraId="5B90BDB0" w14:textId="77777777" w:rsidR="00456900" w:rsidRPr="003B0114" w:rsidRDefault="00456900" w:rsidP="00C31046">
      <w:pPr>
        <w:spacing w:line="240" w:lineRule="atLeast"/>
        <w:jc w:val="both"/>
        <w:rPr>
          <w:rFonts w:ascii="Arial" w:hAnsi="Arial" w:cs="Arial"/>
          <w:sz w:val="20"/>
          <w:szCs w:val="20"/>
        </w:rPr>
      </w:pPr>
      <w:r w:rsidRPr="003B0114">
        <w:rPr>
          <w:rFonts w:ascii="Arial" w:hAnsi="Arial" w:cs="Arial"/>
          <w:i/>
          <w:iCs/>
          <w:sz w:val="20"/>
          <w:szCs w:val="20"/>
        </w:rPr>
        <w:t>« Le guide sectoriel, avec les facteurs d’émission, les fiches d’action et la démarche méthodologique qu’il propose, est une formidable opportunité de coopération entre la DSI et la Direction du Développement Durable de l’Entreprise »</w:t>
      </w:r>
      <w:r w:rsidRPr="003B0114">
        <w:rPr>
          <w:rFonts w:ascii="Arial" w:hAnsi="Arial" w:cs="Arial"/>
          <w:sz w:val="20"/>
          <w:szCs w:val="20"/>
        </w:rPr>
        <w:t>, indique  Thierry Rudowski, Président de Zen’to.</w:t>
      </w:r>
    </w:p>
    <w:p w14:paraId="5AC9FB47" w14:textId="77777777" w:rsidR="00456900" w:rsidRPr="003B0114" w:rsidRDefault="00456900" w:rsidP="00C31046">
      <w:pPr>
        <w:spacing w:line="240" w:lineRule="atLeast"/>
        <w:jc w:val="both"/>
        <w:rPr>
          <w:rFonts w:ascii="Arial" w:hAnsi="Arial" w:cs="Arial"/>
          <w:sz w:val="20"/>
          <w:szCs w:val="20"/>
        </w:rPr>
      </w:pPr>
    </w:p>
    <w:p w14:paraId="11B9B3AE" w14:textId="481417D0" w:rsidR="00456900" w:rsidRPr="003B0114" w:rsidRDefault="00456900" w:rsidP="00455BBE">
      <w:pPr>
        <w:spacing w:line="240" w:lineRule="atLeast"/>
        <w:jc w:val="both"/>
        <w:rPr>
          <w:rFonts w:ascii="Arial" w:hAnsi="Arial" w:cs="Arial"/>
          <w:sz w:val="20"/>
          <w:szCs w:val="20"/>
        </w:rPr>
      </w:pPr>
      <w:r w:rsidRPr="003B0114">
        <w:rPr>
          <w:rFonts w:ascii="Arial" w:hAnsi="Arial" w:cs="Arial"/>
          <w:sz w:val="20"/>
          <w:szCs w:val="20"/>
        </w:rPr>
        <w:t xml:space="preserve">Il détaille également les méthodes de collecte des indicateurs, ainsi que les bonnes pratiques de réduction des émissions. Il est organisé </w:t>
      </w:r>
      <w:r>
        <w:rPr>
          <w:rFonts w:ascii="Arial" w:hAnsi="Arial" w:cs="Arial"/>
          <w:sz w:val="20"/>
          <w:szCs w:val="20"/>
        </w:rPr>
        <w:t>en</w:t>
      </w:r>
      <w:r w:rsidRPr="003B0114">
        <w:rPr>
          <w:rFonts w:ascii="Arial" w:hAnsi="Arial" w:cs="Arial"/>
          <w:sz w:val="20"/>
          <w:szCs w:val="20"/>
        </w:rPr>
        <w:t xml:space="preserve"> </w:t>
      </w:r>
      <w:r w:rsidR="008A11E3">
        <w:rPr>
          <w:rFonts w:ascii="Arial" w:hAnsi="Arial" w:cs="Arial"/>
          <w:sz w:val="20"/>
          <w:szCs w:val="20"/>
        </w:rPr>
        <w:t>6</w:t>
      </w:r>
      <w:bookmarkStart w:id="0" w:name="_GoBack"/>
      <w:bookmarkEnd w:id="0"/>
      <w:r w:rsidRPr="003B0114">
        <w:rPr>
          <w:rFonts w:ascii="Arial" w:hAnsi="Arial" w:cs="Arial"/>
          <w:sz w:val="20"/>
          <w:szCs w:val="20"/>
        </w:rPr>
        <w:t xml:space="preserve"> parties :</w:t>
      </w:r>
    </w:p>
    <w:p w14:paraId="1C2EC85F" w14:textId="77777777" w:rsidR="00456900" w:rsidRPr="003B0114" w:rsidRDefault="00456900" w:rsidP="00455BBE">
      <w:pPr>
        <w:pStyle w:val="Paragraphedeliste"/>
        <w:numPr>
          <w:ilvl w:val="0"/>
          <w:numId w:val="2"/>
        </w:numPr>
        <w:spacing w:line="240" w:lineRule="atLeast"/>
        <w:jc w:val="both"/>
        <w:rPr>
          <w:rFonts w:ascii="Arial" w:hAnsi="Arial" w:cs="Arial"/>
          <w:sz w:val="20"/>
          <w:szCs w:val="20"/>
        </w:rPr>
      </w:pPr>
      <w:r w:rsidRPr="003B0114">
        <w:rPr>
          <w:rFonts w:ascii="Arial" w:hAnsi="Arial" w:cs="Arial"/>
          <w:sz w:val="20"/>
          <w:szCs w:val="20"/>
        </w:rPr>
        <w:t>Méthode d’élaboration du guide et cadre de la réflexion</w:t>
      </w:r>
      <w:r>
        <w:rPr>
          <w:rFonts w:ascii="Arial" w:hAnsi="Arial" w:cs="Arial"/>
          <w:sz w:val="20"/>
          <w:szCs w:val="20"/>
        </w:rPr>
        <w:t> ;</w:t>
      </w:r>
    </w:p>
    <w:p w14:paraId="49C993CB" w14:textId="77777777" w:rsidR="00456900" w:rsidRPr="003B0114" w:rsidRDefault="00456900" w:rsidP="00455BBE">
      <w:pPr>
        <w:pStyle w:val="Paragraphedeliste"/>
        <w:numPr>
          <w:ilvl w:val="0"/>
          <w:numId w:val="2"/>
        </w:numPr>
        <w:spacing w:line="240" w:lineRule="atLeast"/>
        <w:jc w:val="both"/>
        <w:rPr>
          <w:rFonts w:ascii="Arial" w:hAnsi="Arial" w:cs="Arial"/>
          <w:sz w:val="20"/>
          <w:szCs w:val="20"/>
        </w:rPr>
      </w:pPr>
      <w:r w:rsidRPr="003B0114">
        <w:rPr>
          <w:rFonts w:ascii="Arial" w:hAnsi="Arial" w:cs="Arial"/>
          <w:sz w:val="20"/>
          <w:szCs w:val="20"/>
        </w:rPr>
        <w:t>Présentation synthétique du guide et mise en perspective des grands enjeux environnementaux liés aux Technologies Numériques</w:t>
      </w:r>
      <w:r>
        <w:rPr>
          <w:rFonts w:ascii="Arial" w:hAnsi="Arial" w:cs="Arial"/>
          <w:sz w:val="20"/>
          <w:szCs w:val="20"/>
        </w:rPr>
        <w:t> ;</w:t>
      </w:r>
    </w:p>
    <w:p w14:paraId="55379DD3" w14:textId="77777777" w:rsidR="00456900" w:rsidRPr="003B0114" w:rsidRDefault="00456900" w:rsidP="00455BBE">
      <w:pPr>
        <w:pStyle w:val="Paragraphedeliste"/>
        <w:numPr>
          <w:ilvl w:val="0"/>
          <w:numId w:val="2"/>
        </w:numPr>
        <w:spacing w:line="240" w:lineRule="atLeast"/>
        <w:jc w:val="both"/>
        <w:rPr>
          <w:rFonts w:ascii="Arial" w:hAnsi="Arial" w:cs="Arial"/>
          <w:sz w:val="20"/>
          <w:szCs w:val="20"/>
        </w:rPr>
      </w:pPr>
      <w:r w:rsidRPr="003B0114">
        <w:rPr>
          <w:rFonts w:ascii="Arial" w:hAnsi="Arial" w:cs="Arial"/>
          <w:sz w:val="20"/>
          <w:szCs w:val="20"/>
        </w:rPr>
        <w:t>O</w:t>
      </w:r>
      <w:r>
        <w:rPr>
          <w:rFonts w:ascii="Arial" w:hAnsi="Arial" w:cs="Arial"/>
          <w:sz w:val="20"/>
          <w:szCs w:val="20"/>
        </w:rPr>
        <w:t>rganisation d’un bilan GES ;</w:t>
      </w:r>
    </w:p>
    <w:p w14:paraId="51AE81A4" w14:textId="77777777" w:rsidR="00456900" w:rsidRPr="003B0114" w:rsidRDefault="00456900" w:rsidP="00455BBE">
      <w:pPr>
        <w:pStyle w:val="Paragraphedeliste"/>
        <w:numPr>
          <w:ilvl w:val="0"/>
          <w:numId w:val="2"/>
        </w:numPr>
        <w:spacing w:line="240" w:lineRule="atLeast"/>
        <w:jc w:val="both"/>
        <w:rPr>
          <w:rFonts w:ascii="Arial" w:hAnsi="Arial" w:cs="Arial"/>
          <w:sz w:val="20"/>
          <w:szCs w:val="20"/>
        </w:rPr>
      </w:pPr>
      <w:r w:rsidRPr="003B0114">
        <w:rPr>
          <w:rFonts w:ascii="Arial" w:hAnsi="Arial" w:cs="Arial"/>
          <w:sz w:val="20"/>
          <w:szCs w:val="20"/>
        </w:rPr>
        <w:t>Déclinaison par type d’activités : entreprise utilisatrice, fournisseur d’applications informatiques, opérateur de télécommunications</w:t>
      </w:r>
      <w:r>
        <w:rPr>
          <w:rFonts w:ascii="Arial" w:hAnsi="Arial" w:cs="Arial"/>
          <w:sz w:val="20"/>
          <w:szCs w:val="20"/>
        </w:rPr>
        <w:t> ;</w:t>
      </w:r>
    </w:p>
    <w:p w14:paraId="2EB05030" w14:textId="77777777" w:rsidR="00456900" w:rsidRPr="003B0114" w:rsidRDefault="00456900" w:rsidP="00455BBE">
      <w:pPr>
        <w:pStyle w:val="Paragraphedeliste"/>
        <w:numPr>
          <w:ilvl w:val="0"/>
          <w:numId w:val="2"/>
        </w:numPr>
        <w:spacing w:line="240" w:lineRule="atLeast"/>
        <w:jc w:val="both"/>
        <w:rPr>
          <w:rFonts w:ascii="Arial" w:hAnsi="Arial" w:cs="Arial"/>
          <w:sz w:val="20"/>
          <w:szCs w:val="20"/>
        </w:rPr>
      </w:pPr>
      <w:r w:rsidRPr="003B0114">
        <w:rPr>
          <w:rFonts w:ascii="Arial" w:hAnsi="Arial" w:cs="Arial"/>
          <w:sz w:val="20"/>
          <w:szCs w:val="20"/>
        </w:rPr>
        <w:t>Fiches pratiques permettant de réduire les émissions de GES liées aux Technologies Numériques</w:t>
      </w:r>
      <w:r>
        <w:rPr>
          <w:rFonts w:ascii="Arial" w:hAnsi="Arial" w:cs="Arial"/>
          <w:sz w:val="20"/>
          <w:szCs w:val="20"/>
        </w:rPr>
        <w:t> ;</w:t>
      </w:r>
    </w:p>
    <w:p w14:paraId="3D011296" w14:textId="77777777" w:rsidR="00456900" w:rsidRPr="003B0114" w:rsidRDefault="00456900" w:rsidP="00455BBE">
      <w:pPr>
        <w:pStyle w:val="Paragraphedeliste"/>
        <w:numPr>
          <w:ilvl w:val="0"/>
          <w:numId w:val="2"/>
        </w:numPr>
        <w:spacing w:line="240" w:lineRule="atLeast"/>
        <w:jc w:val="both"/>
        <w:rPr>
          <w:rFonts w:ascii="Arial" w:hAnsi="Arial" w:cs="Arial"/>
          <w:sz w:val="20"/>
          <w:szCs w:val="20"/>
        </w:rPr>
      </w:pPr>
      <w:r w:rsidRPr="003B0114">
        <w:rPr>
          <w:rFonts w:ascii="Arial" w:hAnsi="Arial" w:cs="Arial"/>
          <w:sz w:val="20"/>
          <w:szCs w:val="20"/>
        </w:rPr>
        <w:t>Base de données de facteurs d’émissions CO</w:t>
      </w:r>
      <w:r w:rsidRPr="003B0114">
        <w:rPr>
          <w:rFonts w:ascii="Arial" w:hAnsi="Arial" w:cs="Arial"/>
          <w:sz w:val="20"/>
          <w:szCs w:val="20"/>
          <w:vertAlign w:val="subscript"/>
        </w:rPr>
        <w:t>2</w:t>
      </w:r>
      <w:r w:rsidRPr="003B0114">
        <w:rPr>
          <w:rFonts w:ascii="Arial" w:hAnsi="Arial" w:cs="Arial"/>
          <w:sz w:val="20"/>
          <w:szCs w:val="20"/>
        </w:rPr>
        <w:t>e spécifiques aux Technologies Numériques</w:t>
      </w:r>
      <w:r>
        <w:rPr>
          <w:rFonts w:ascii="Arial" w:hAnsi="Arial" w:cs="Arial"/>
          <w:sz w:val="20"/>
          <w:szCs w:val="20"/>
        </w:rPr>
        <w:t>.</w:t>
      </w:r>
    </w:p>
    <w:p w14:paraId="6D32D377" w14:textId="77777777" w:rsidR="00456900" w:rsidRPr="00455BBE" w:rsidRDefault="00456900" w:rsidP="00B947B8">
      <w:pPr>
        <w:spacing w:line="240" w:lineRule="atLeast"/>
        <w:jc w:val="both"/>
        <w:rPr>
          <w:rFonts w:ascii="Arial" w:hAnsi="Arial" w:cs="Arial"/>
          <w:sz w:val="20"/>
          <w:szCs w:val="20"/>
        </w:rPr>
      </w:pPr>
    </w:p>
    <w:p w14:paraId="51E7674D" w14:textId="77777777" w:rsidR="00456900" w:rsidRPr="003B0114" w:rsidRDefault="00456900" w:rsidP="00B947B8">
      <w:pPr>
        <w:spacing w:line="240" w:lineRule="atLeast"/>
        <w:jc w:val="both"/>
        <w:rPr>
          <w:rFonts w:ascii="Arial" w:hAnsi="Arial" w:cs="Arial"/>
          <w:sz w:val="20"/>
          <w:szCs w:val="20"/>
        </w:rPr>
      </w:pPr>
      <w:r w:rsidRPr="003B0114">
        <w:rPr>
          <w:rFonts w:ascii="Arial" w:hAnsi="Arial" w:cs="Arial"/>
          <w:i/>
          <w:iCs/>
          <w:sz w:val="20"/>
          <w:szCs w:val="20"/>
        </w:rPr>
        <w:t>« Ce partenariat avec l’ADEME a permis d’inscrire le CIGREF dans la continuité des travaux engagés, dès 2004, sur le développement durable et l’usage du numérique. Il s’agissait là d’aller un cran plus loin sur les aspects environnementaux, et de répondre à une demande forte des entreprises membres du CIGREF, et plus largement de l’ensemble des acteurs de l’écosystème numérique : disposer d’un guide méthodologique, partagé par l’ensemble des acteurs, permettant à une organisation (entreprise utilisatrice ou fournisseur) de mesurer l’empreinte carbone liée aux technologies numériques et à leurs usages, et de définir des plans de réduction. »</w:t>
      </w:r>
      <w:r w:rsidRPr="003B0114">
        <w:rPr>
          <w:rFonts w:ascii="Arial" w:hAnsi="Arial" w:cs="Arial"/>
          <w:sz w:val="20"/>
          <w:szCs w:val="20"/>
        </w:rPr>
        <w:t xml:space="preserve"> indique Pascal Buffard, Président du CIGREF.    </w:t>
      </w:r>
    </w:p>
    <w:p w14:paraId="3572E48B" w14:textId="77777777" w:rsidR="00456900" w:rsidRPr="003B0114" w:rsidRDefault="00456900" w:rsidP="00B947B8">
      <w:pPr>
        <w:spacing w:line="240" w:lineRule="atLeast"/>
        <w:jc w:val="both"/>
        <w:rPr>
          <w:rFonts w:ascii="Arial" w:hAnsi="Arial" w:cs="Arial"/>
          <w:sz w:val="20"/>
          <w:szCs w:val="20"/>
        </w:rPr>
      </w:pPr>
    </w:p>
    <w:p w14:paraId="13B66DBC" w14:textId="2AA6CF1D" w:rsidR="00456900" w:rsidRDefault="00456900" w:rsidP="00B947B8">
      <w:pPr>
        <w:spacing w:line="240" w:lineRule="atLeast"/>
        <w:jc w:val="both"/>
        <w:rPr>
          <w:rFonts w:ascii="Arial" w:hAnsi="Arial" w:cs="Arial"/>
          <w:sz w:val="20"/>
          <w:szCs w:val="20"/>
        </w:rPr>
      </w:pPr>
      <w:r>
        <w:rPr>
          <w:rFonts w:ascii="Arial" w:hAnsi="Arial" w:cs="Arial"/>
          <w:sz w:val="20"/>
          <w:szCs w:val="20"/>
        </w:rPr>
        <w:t xml:space="preserve">Le guide est en téléchargement gratuit sur les sites de </w:t>
      </w:r>
      <w:hyperlink r:id="rId11" w:history="1">
        <w:r w:rsidRPr="00E30893">
          <w:rPr>
            <w:rStyle w:val="Lienhypertexte"/>
            <w:rFonts w:ascii="Arial" w:hAnsi="Arial" w:cs="Arial"/>
            <w:sz w:val="20"/>
            <w:szCs w:val="20"/>
          </w:rPr>
          <w:t>l’ADEME</w:t>
        </w:r>
      </w:hyperlink>
      <w:r>
        <w:rPr>
          <w:rFonts w:ascii="Arial" w:hAnsi="Arial" w:cs="Arial"/>
          <w:sz w:val="20"/>
          <w:szCs w:val="20"/>
        </w:rPr>
        <w:t xml:space="preserve"> et du </w:t>
      </w:r>
      <w:hyperlink r:id="rId12" w:history="1">
        <w:r w:rsidRPr="00E30893">
          <w:rPr>
            <w:rStyle w:val="Lienhypertexte"/>
            <w:rFonts w:ascii="Arial" w:hAnsi="Arial" w:cs="Arial"/>
            <w:sz w:val="20"/>
            <w:szCs w:val="20"/>
          </w:rPr>
          <w:t>CIGREF</w:t>
        </w:r>
      </w:hyperlink>
      <w:r>
        <w:rPr>
          <w:rFonts w:ascii="Arial" w:hAnsi="Arial" w:cs="Arial"/>
          <w:sz w:val="20"/>
          <w:szCs w:val="20"/>
        </w:rPr>
        <w:t>.</w:t>
      </w:r>
    </w:p>
    <w:p w14:paraId="589C727A" w14:textId="77777777" w:rsidR="00456900" w:rsidRDefault="00456900" w:rsidP="00B947B8">
      <w:pPr>
        <w:spacing w:line="240" w:lineRule="atLeast"/>
        <w:jc w:val="both"/>
        <w:rPr>
          <w:rFonts w:ascii="Arial" w:hAnsi="Arial" w:cs="Arial"/>
          <w:sz w:val="20"/>
          <w:szCs w:val="20"/>
        </w:rPr>
      </w:pPr>
    </w:p>
    <w:p w14:paraId="04E0A078" w14:textId="77777777" w:rsidR="00456900" w:rsidRPr="003B0114" w:rsidRDefault="00456900" w:rsidP="00B947B8">
      <w:pPr>
        <w:spacing w:line="240" w:lineRule="atLeast"/>
        <w:jc w:val="both"/>
        <w:rPr>
          <w:rFonts w:ascii="Arial" w:hAnsi="Arial" w:cs="Arial"/>
          <w:sz w:val="20"/>
          <w:szCs w:val="20"/>
        </w:rPr>
      </w:pPr>
    </w:p>
    <w:p w14:paraId="3878CF85" w14:textId="77777777" w:rsidR="00456900" w:rsidRPr="000A5166" w:rsidRDefault="00456900" w:rsidP="00B947B8">
      <w:pPr>
        <w:spacing w:line="240" w:lineRule="atLeast"/>
        <w:jc w:val="both"/>
        <w:rPr>
          <w:rFonts w:ascii="Arial" w:hAnsi="Arial" w:cs="Arial"/>
          <w:b/>
          <w:bCs/>
          <w:i/>
          <w:iCs/>
          <w:sz w:val="16"/>
          <w:szCs w:val="16"/>
        </w:rPr>
      </w:pPr>
      <w:r w:rsidRPr="000A5166">
        <w:rPr>
          <w:rFonts w:ascii="Arial" w:hAnsi="Arial" w:cs="Arial"/>
          <w:b/>
          <w:bCs/>
          <w:i/>
          <w:iCs/>
          <w:sz w:val="16"/>
          <w:szCs w:val="16"/>
        </w:rPr>
        <w:t>A propos du CIGREF</w:t>
      </w:r>
    </w:p>
    <w:p w14:paraId="0DBDF670" w14:textId="77777777" w:rsidR="00456900" w:rsidRPr="000A5166" w:rsidRDefault="00456900" w:rsidP="00B947B8">
      <w:pPr>
        <w:widowControl w:val="0"/>
        <w:autoSpaceDE w:val="0"/>
        <w:autoSpaceDN w:val="0"/>
        <w:adjustRightInd w:val="0"/>
        <w:spacing w:after="240" w:line="240" w:lineRule="atLeast"/>
        <w:jc w:val="both"/>
        <w:rPr>
          <w:rFonts w:ascii="Arial" w:hAnsi="Arial" w:cs="Arial"/>
          <w:sz w:val="16"/>
          <w:szCs w:val="16"/>
        </w:rPr>
      </w:pPr>
      <w:r w:rsidRPr="000A5166">
        <w:rPr>
          <w:rFonts w:ascii="Arial" w:hAnsi="Arial" w:cs="Arial"/>
          <w:sz w:val="16"/>
          <w:szCs w:val="16"/>
        </w:rPr>
        <w:t>Le CIGREF, Réseau de Grandes Entreprises, a été créé en 1970. Il regroupe 130 grandes entreprises et organismes français de tous les secteurs d’activités (banque, assurance, énergie, distribution, industrie, services, Ministères ...). Le CIGREF a pour mission de « promouvoir la culture numérique comme source d’innovation et de performance ». Le CIGREF est présidé depuis le 19 octobre 2011 par Pascal BUFFARD (Président d’AXA Group Solutions) ; Jean-François PEPIN en est le Délégué Général depuis juillet 2001. www.cigref.fr</w:t>
      </w:r>
    </w:p>
    <w:p w14:paraId="4BA3E75A" w14:textId="77777777" w:rsidR="00456900" w:rsidRPr="000A5166" w:rsidRDefault="00456900" w:rsidP="00B947B8">
      <w:pPr>
        <w:spacing w:line="240" w:lineRule="atLeast"/>
        <w:jc w:val="both"/>
        <w:rPr>
          <w:rFonts w:ascii="Arial" w:hAnsi="Arial" w:cs="Arial"/>
          <w:b/>
          <w:bCs/>
          <w:i/>
          <w:iCs/>
          <w:sz w:val="16"/>
          <w:szCs w:val="16"/>
        </w:rPr>
      </w:pPr>
      <w:r w:rsidRPr="000A5166">
        <w:rPr>
          <w:rFonts w:ascii="Arial" w:hAnsi="Arial" w:cs="Arial"/>
          <w:b/>
          <w:bCs/>
          <w:i/>
          <w:iCs/>
          <w:sz w:val="16"/>
          <w:szCs w:val="16"/>
        </w:rPr>
        <w:t>A propos de Zen’to</w:t>
      </w:r>
    </w:p>
    <w:p w14:paraId="69EF382B" w14:textId="77777777" w:rsidR="00456900" w:rsidRPr="000A5166" w:rsidRDefault="00456900" w:rsidP="005A2AF1">
      <w:pPr>
        <w:spacing w:line="240" w:lineRule="atLeast"/>
        <w:jc w:val="both"/>
        <w:rPr>
          <w:rFonts w:ascii="Arial" w:hAnsi="Arial" w:cs="Arial"/>
          <w:sz w:val="16"/>
          <w:szCs w:val="16"/>
        </w:rPr>
      </w:pPr>
      <w:r w:rsidRPr="000A5166">
        <w:rPr>
          <w:rFonts w:ascii="Arial" w:hAnsi="Arial" w:cs="Arial"/>
          <w:sz w:val="16"/>
          <w:szCs w:val="16"/>
        </w:rPr>
        <w:t>Zen’to a été créée en 2009 par Laurent MOLINARI et Thierry RUDOWSKI pour accompagner les grandes organisations dans l’amélioration de la performance environnementale de leur Système d’Information. Elle édite également une plate-forme logicielle de pilotage des émissions CO</w:t>
      </w:r>
      <w:r w:rsidRPr="000A5166">
        <w:rPr>
          <w:rFonts w:ascii="Arial" w:hAnsi="Arial" w:cs="Arial"/>
          <w:sz w:val="16"/>
          <w:szCs w:val="16"/>
          <w:vertAlign w:val="subscript"/>
        </w:rPr>
        <w:t>2</w:t>
      </w:r>
      <w:r w:rsidRPr="000A5166">
        <w:rPr>
          <w:rFonts w:ascii="Arial" w:hAnsi="Arial" w:cs="Arial"/>
          <w:sz w:val="16"/>
          <w:szCs w:val="16"/>
        </w:rPr>
        <w:t xml:space="preserve"> pour la Supply Chain. Zen’to a co-fondé avec Greenvision et Greenit.fr l’AGIT (Alliance Green IT), première association professionnelle des acteurs du Green IT en France. </w:t>
      </w:r>
      <w:hyperlink r:id="rId13" w:history="1">
        <w:r w:rsidRPr="000A5166">
          <w:rPr>
            <w:rStyle w:val="Lienhypertexte"/>
            <w:rFonts w:ascii="Arial" w:hAnsi="Arial" w:cs="Arial"/>
            <w:color w:val="auto"/>
            <w:sz w:val="16"/>
            <w:szCs w:val="16"/>
          </w:rPr>
          <w:t>http://www.zento.fr</w:t>
        </w:r>
      </w:hyperlink>
      <w:r w:rsidRPr="000A5166">
        <w:rPr>
          <w:rFonts w:ascii="Arial" w:hAnsi="Arial" w:cs="Arial"/>
          <w:sz w:val="16"/>
          <w:szCs w:val="16"/>
        </w:rPr>
        <w:t xml:space="preserve"> et </w:t>
      </w:r>
      <w:hyperlink r:id="rId14" w:history="1">
        <w:r w:rsidRPr="000A5166">
          <w:rPr>
            <w:rStyle w:val="Lienhypertexte"/>
            <w:rFonts w:ascii="Arial" w:hAnsi="Arial" w:cs="Arial"/>
            <w:color w:val="auto"/>
            <w:sz w:val="16"/>
            <w:szCs w:val="16"/>
          </w:rPr>
          <w:t>www.alliancegreenit.org</w:t>
        </w:r>
      </w:hyperlink>
      <w:r w:rsidRPr="000A5166">
        <w:rPr>
          <w:rFonts w:ascii="Arial" w:hAnsi="Arial" w:cs="Arial"/>
          <w:sz w:val="16"/>
          <w:szCs w:val="16"/>
        </w:rPr>
        <w:t xml:space="preserve"> </w:t>
      </w:r>
    </w:p>
    <w:p w14:paraId="194AA69C" w14:textId="77777777" w:rsidR="00456900" w:rsidRDefault="00456900" w:rsidP="005A2AF1">
      <w:pPr>
        <w:spacing w:line="240" w:lineRule="atLeast"/>
        <w:jc w:val="both"/>
        <w:rPr>
          <w:sz w:val="20"/>
          <w:szCs w:val="20"/>
        </w:rPr>
      </w:pPr>
    </w:p>
    <w:p w14:paraId="5FE6721B" w14:textId="77777777" w:rsidR="00456900" w:rsidRPr="00914452" w:rsidRDefault="00456900" w:rsidP="005A2AF1">
      <w:pPr>
        <w:pStyle w:val="FILETENCART"/>
        <w:rPr>
          <w:sz w:val="16"/>
          <w:szCs w:val="16"/>
        </w:rPr>
      </w:pPr>
      <w:r w:rsidRPr="00914452">
        <w:rPr>
          <w:sz w:val="16"/>
          <w:szCs w:val="16"/>
        </w:rPr>
        <w:t>L’ADEME EN BREF</w:t>
      </w:r>
    </w:p>
    <w:p w14:paraId="26B461EF" w14:textId="77777777" w:rsidR="00456900" w:rsidRPr="00914452" w:rsidRDefault="00456900" w:rsidP="005A2AF1">
      <w:pPr>
        <w:pStyle w:val="FILETENCART"/>
        <w:rPr>
          <w:b w:val="0"/>
          <w:bCs w:val="0"/>
          <w:sz w:val="16"/>
          <w:szCs w:val="16"/>
        </w:rPr>
      </w:pPr>
      <w:r w:rsidRPr="00914452">
        <w:rPr>
          <w:b w:val="0"/>
          <w:bCs w:val="0"/>
          <w:sz w:val="16"/>
          <w:szCs w:val="16"/>
        </w:rPr>
        <w:t>L'Agence de l'Environnement et de la Maîtrise de l'Energie (ADEME) participe à la mise en œuvre des politiques publiques dans les domaines de l'environnement, de l'énergie et du développement durable. Afin de leur permettre de progresser dans leur démarche environnementale, l'agence met à disposition des entreprises, des collectivités locales, des pouvoirs publics et du grand public, ses capacités d'expertise et de conseil. Elle aide en outre au financement de projets, de la recherche à la mise en œuvre et ce, dans les domaines suivants : la gestion des déchets, la préservation des sols, l'efficacité énergétique et les énergies renouvelables, la qualité de l'air et la lutte contre le bruit.</w:t>
      </w:r>
    </w:p>
    <w:p w14:paraId="711DC56B" w14:textId="77777777" w:rsidR="00456900" w:rsidRPr="00914452" w:rsidRDefault="00456900" w:rsidP="005A2AF1">
      <w:pPr>
        <w:pStyle w:val="FILETENCART"/>
        <w:pBdr>
          <w:top w:val="none" w:sz="0" w:space="0" w:color="auto"/>
        </w:pBdr>
        <w:rPr>
          <w:b w:val="0"/>
          <w:bCs w:val="0"/>
          <w:sz w:val="16"/>
          <w:szCs w:val="16"/>
        </w:rPr>
      </w:pPr>
      <w:r w:rsidRPr="00914452">
        <w:rPr>
          <w:b w:val="0"/>
          <w:bCs w:val="0"/>
          <w:sz w:val="16"/>
          <w:szCs w:val="16"/>
        </w:rPr>
        <w:lastRenderedPageBreak/>
        <w:t>L’ADEME est un établissement public sous la triple tutelle du ministère de l'Ecologie, du Développement durable, des Transports et du Logement, du ministère de l'Industrie, de l'Energie et de l'Economie numérique et du ministère de l’Enseignement supérieur et de la</w:t>
      </w:r>
      <w:r w:rsidRPr="00914452">
        <w:rPr>
          <w:b w:val="0"/>
          <w:bCs w:val="0"/>
          <w:color w:val="E33700"/>
          <w:sz w:val="16"/>
          <w:szCs w:val="16"/>
        </w:rPr>
        <w:t xml:space="preserve"> Recherche. </w:t>
      </w:r>
      <w:hyperlink r:id="rId15" w:history="1">
        <w:r w:rsidRPr="00914452">
          <w:rPr>
            <w:b w:val="0"/>
            <w:bCs w:val="0"/>
            <w:color w:val="0000FF"/>
            <w:sz w:val="16"/>
            <w:szCs w:val="16"/>
          </w:rPr>
          <w:t>www.ademe.fr</w:t>
        </w:r>
      </w:hyperlink>
    </w:p>
    <w:p w14:paraId="1E2B9189" w14:textId="77777777" w:rsidR="00456900" w:rsidRPr="00914452" w:rsidRDefault="00456900" w:rsidP="005A2AF1">
      <w:pPr>
        <w:tabs>
          <w:tab w:val="right" w:pos="9781"/>
        </w:tabs>
        <w:spacing w:line="240" w:lineRule="atLeast"/>
        <w:jc w:val="both"/>
        <w:rPr>
          <w:b/>
          <w:bCs/>
          <w:caps/>
          <w:color w:val="C00000"/>
          <w:sz w:val="28"/>
          <w:szCs w:val="28"/>
        </w:rPr>
      </w:pPr>
    </w:p>
    <w:p w14:paraId="087AEB65" w14:textId="77777777" w:rsidR="00456900" w:rsidRDefault="00456900" w:rsidP="005A2AF1">
      <w:pPr>
        <w:spacing w:line="240" w:lineRule="atLeast"/>
        <w:jc w:val="both"/>
        <w:rPr>
          <w:sz w:val="20"/>
          <w:szCs w:val="20"/>
        </w:rPr>
      </w:pPr>
    </w:p>
    <w:p w14:paraId="6EA54520" w14:textId="77777777" w:rsidR="00456900" w:rsidRPr="003B0114" w:rsidRDefault="00456900" w:rsidP="003B0114">
      <w:pPr>
        <w:jc w:val="both"/>
        <w:rPr>
          <w:rFonts w:ascii="Arial" w:hAnsi="Arial" w:cs="Arial"/>
          <w:sz w:val="20"/>
          <w:szCs w:val="20"/>
        </w:rPr>
      </w:pPr>
    </w:p>
    <w:sectPr w:rsidR="00456900" w:rsidRPr="003B0114" w:rsidSect="00D86D2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58079" w14:textId="77777777" w:rsidR="00456900" w:rsidRDefault="00456900" w:rsidP="00007222">
      <w:r>
        <w:separator/>
      </w:r>
    </w:p>
  </w:endnote>
  <w:endnote w:type="continuationSeparator" w:id="0">
    <w:p w14:paraId="1249245F" w14:textId="77777777" w:rsidR="00456900" w:rsidRDefault="00456900" w:rsidP="0000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uturaLightTBWA">
    <w:panose1 w:val="02000500000000000000"/>
    <w:charset w:val="00"/>
    <w:family w:val="auto"/>
    <w:pitch w:val="variable"/>
    <w:sig w:usb0="03000000"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4FE2A" w14:textId="77777777" w:rsidR="00456900" w:rsidRDefault="00456900" w:rsidP="00007222">
      <w:r>
        <w:separator/>
      </w:r>
    </w:p>
  </w:footnote>
  <w:footnote w:type="continuationSeparator" w:id="0">
    <w:p w14:paraId="0DF1AF18" w14:textId="77777777" w:rsidR="00456900" w:rsidRDefault="00456900" w:rsidP="00007222">
      <w:r>
        <w:continuationSeparator/>
      </w:r>
    </w:p>
  </w:footnote>
  <w:footnote w:id="1">
    <w:p w14:paraId="5830DDD7" w14:textId="77777777" w:rsidR="00456900" w:rsidRDefault="00456900" w:rsidP="000A5166">
      <w:pPr>
        <w:pStyle w:val="Notedebasdepage"/>
      </w:pPr>
      <w:r w:rsidRPr="000A5166">
        <w:rPr>
          <w:rStyle w:val="Marquenotebasdepage"/>
          <w:rFonts w:cs="Arial"/>
          <w:sz w:val="16"/>
          <w:szCs w:val="16"/>
        </w:rPr>
        <w:footnoteRef/>
      </w:r>
      <w:r w:rsidRPr="000A5166">
        <w:rPr>
          <w:sz w:val="16"/>
          <w:szCs w:val="16"/>
        </w:rPr>
        <w:t>Spécialiste des études et du conseil dans le domaine de l’information environnement et santé sur les produits.</w:t>
      </w:r>
    </w:p>
  </w:footnote>
  <w:footnote w:id="2">
    <w:p w14:paraId="65BB75FE" w14:textId="77777777" w:rsidR="00456900" w:rsidRDefault="00456900" w:rsidP="000A5166">
      <w:pPr>
        <w:pStyle w:val="Notedebasdepage"/>
      </w:pPr>
      <w:r w:rsidRPr="000A5166">
        <w:rPr>
          <w:rStyle w:val="Marquenotebasdepage"/>
          <w:rFonts w:cs="Arial"/>
          <w:sz w:val="16"/>
          <w:szCs w:val="16"/>
        </w:rPr>
        <w:footnoteRef/>
      </w:r>
      <w:r w:rsidRPr="000A5166">
        <w:rPr>
          <w:sz w:val="16"/>
          <w:szCs w:val="16"/>
        </w:rPr>
        <w:t>Conserver les comportements et habitudes acquis à ce jour.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65C"/>
    <w:multiLevelType w:val="hybridMultilevel"/>
    <w:tmpl w:val="BD087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235FCF"/>
    <w:multiLevelType w:val="hybridMultilevel"/>
    <w:tmpl w:val="B9928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1C"/>
    <w:rsid w:val="00007222"/>
    <w:rsid w:val="0002011F"/>
    <w:rsid w:val="0002507A"/>
    <w:rsid w:val="00040DB9"/>
    <w:rsid w:val="0004501C"/>
    <w:rsid w:val="000615FA"/>
    <w:rsid w:val="000657EE"/>
    <w:rsid w:val="000A5166"/>
    <w:rsid w:val="000C40DB"/>
    <w:rsid w:val="000C4126"/>
    <w:rsid w:val="0011334F"/>
    <w:rsid w:val="00142A5A"/>
    <w:rsid w:val="0014515F"/>
    <w:rsid w:val="001508B1"/>
    <w:rsid w:val="00167571"/>
    <w:rsid w:val="001A687F"/>
    <w:rsid w:val="001B4172"/>
    <w:rsid w:val="001D2C7B"/>
    <w:rsid w:val="001D450E"/>
    <w:rsid w:val="001F7163"/>
    <w:rsid w:val="002112AA"/>
    <w:rsid w:val="00225C9C"/>
    <w:rsid w:val="0025759B"/>
    <w:rsid w:val="002670B1"/>
    <w:rsid w:val="002C37E7"/>
    <w:rsid w:val="0031152E"/>
    <w:rsid w:val="0035469A"/>
    <w:rsid w:val="003B0114"/>
    <w:rsid w:val="003C49FD"/>
    <w:rsid w:val="0044640A"/>
    <w:rsid w:val="00455BBE"/>
    <w:rsid w:val="00456900"/>
    <w:rsid w:val="00460522"/>
    <w:rsid w:val="00461337"/>
    <w:rsid w:val="004C6162"/>
    <w:rsid w:val="00552F70"/>
    <w:rsid w:val="00555809"/>
    <w:rsid w:val="005659A9"/>
    <w:rsid w:val="00597E95"/>
    <w:rsid w:val="005A2AF1"/>
    <w:rsid w:val="005E33D1"/>
    <w:rsid w:val="006A2C87"/>
    <w:rsid w:val="006E299B"/>
    <w:rsid w:val="007043E7"/>
    <w:rsid w:val="007126A2"/>
    <w:rsid w:val="007355D8"/>
    <w:rsid w:val="00744E28"/>
    <w:rsid w:val="00754BEB"/>
    <w:rsid w:val="00763341"/>
    <w:rsid w:val="00772B43"/>
    <w:rsid w:val="007F348A"/>
    <w:rsid w:val="007F5804"/>
    <w:rsid w:val="0084099F"/>
    <w:rsid w:val="00840F13"/>
    <w:rsid w:val="008416C9"/>
    <w:rsid w:val="00865917"/>
    <w:rsid w:val="00880BD4"/>
    <w:rsid w:val="008A11E3"/>
    <w:rsid w:val="008D2D81"/>
    <w:rsid w:val="00914452"/>
    <w:rsid w:val="009276BE"/>
    <w:rsid w:val="00952AB1"/>
    <w:rsid w:val="0096151E"/>
    <w:rsid w:val="009762C7"/>
    <w:rsid w:val="00993F66"/>
    <w:rsid w:val="009E59AD"/>
    <w:rsid w:val="00A05675"/>
    <w:rsid w:val="00A14C0B"/>
    <w:rsid w:val="00A25A7B"/>
    <w:rsid w:val="00A27F7D"/>
    <w:rsid w:val="00A75613"/>
    <w:rsid w:val="00A76526"/>
    <w:rsid w:val="00A87035"/>
    <w:rsid w:val="00A9460C"/>
    <w:rsid w:val="00AA6982"/>
    <w:rsid w:val="00AF3D7C"/>
    <w:rsid w:val="00B122E3"/>
    <w:rsid w:val="00B368D7"/>
    <w:rsid w:val="00B6694C"/>
    <w:rsid w:val="00B917BA"/>
    <w:rsid w:val="00B947B8"/>
    <w:rsid w:val="00BB756C"/>
    <w:rsid w:val="00C256F5"/>
    <w:rsid w:val="00C31046"/>
    <w:rsid w:val="00C87500"/>
    <w:rsid w:val="00CA7499"/>
    <w:rsid w:val="00CB3B06"/>
    <w:rsid w:val="00CC6BD6"/>
    <w:rsid w:val="00CD6F40"/>
    <w:rsid w:val="00D2220B"/>
    <w:rsid w:val="00D258C0"/>
    <w:rsid w:val="00D444D8"/>
    <w:rsid w:val="00D86D2C"/>
    <w:rsid w:val="00D970D9"/>
    <w:rsid w:val="00DD555D"/>
    <w:rsid w:val="00E30893"/>
    <w:rsid w:val="00E3701B"/>
    <w:rsid w:val="00E6452E"/>
    <w:rsid w:val="00E77F7F"/>
    <w:rsid w:val="00E833A6"/>
    <w:rsid w:val="00E92FA3"/>
    <w:rsid w:val="00E93C97"/>
    <w:rsid w:val="00EA6733"/>
    <w:rsid w:val="00EB497D"/>
    <w:rsid w:val="00ED538A"/>
    <w:rsid w:val="00ED77A9"/>
    <w:rsid w:val="00F22A08"/>
    <w:rsid w:val="00F75533"/>
    <w:rsid w:val="00F9006F"/>
    <w:rsid w:val="00FB0FDD"/>
    <w:rsid w:val="00FB49D6"/>
    <w:rsid w:val="00FB573A"/>
    <w:rsid w:val="00FC458A"/>
    <w:rsid w:val="00FC5876"/>
    <w:rsid w:val="00FF17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F6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35"/>
    <w:rPr>
      <w:rFonts w:cs="Cambria"/>
      <w:sz w:val="24"/>
      <w:szCs w:val="24"/>
    </w:rPr>
  </w:style>
  <w:style w:type="paragraph" w:styleId="Titre1">
    <w:name w:val="heading 1"/>
    <w:basedOn w:val="Normal"/>
    <w:next w:val="Normal"/>
    <w:link w:val="Titre1Car"/>
    <w:uiPriority w:val="99"/>
    <w:qFormat/>
    <w:rsid w:val="0004501C"/>
    <w:pPr>
      <w:keepNext/>
      <w:keepLines/>
      <w:spacing w:before="480"/>
      <w:outlineLvl w:val="0"/>
    </w:pPr>
    <w:rPr>
      <w:rFonts w:ascii="Calibri" w:hAnsi="Calibri" w:cs="Calibri"/>
      <w:b/>
      <w:bCs/>
      <w:color w:val="345A8A"/>
      <w:sz w:val="32"/>
      <w:szCs w:val="32"/>
    </w:rPr>
  </w:style>
  <w:style w:type="paragraph" w:styleId="Titre2">
    <w:name w:val="heading 2"/>
    <w:basedOn w:val="Normal"/>
    <w:next w:val="Normal"/>
    <w:link w:val="Titre2Car"/>
    <w:uiPriority w:val="99"/>
    <w:qFormat/>
    <w:rsid w:val="00AA6982"/>
    <w:pPr>
      <w:keepNext/>
      <w:keepLines/>
      <w:spacing w:before="200"/>
      <w:outlineLvl w:val="1"/>
    </w:pPr>
    <w:rPr>
      <w:rFonts w:ascii="Calibri" w:hAnsi="Calibri" w:cs="Calibri"/>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4501C"/>
    <w:rPr>
      <w:rFonts w:ascii="Calibri" w:hAnsi="Calibri" w:cs="Calibri"/>
      <w:b/>
      <w:bCs/>
      <w:color w:val="345A8A"/>
      <w:sz w:val="32"/>
      <w:szCs w:val="32"/>
    </w:rPr>
  </w:style>
  <w:style w:type="character" w:customStyle="1" w:styleId="Titre2Car">
    <w:name w:val="Titre 2 Car"/>
    <w:basedOn w:val="Policepardfaut"/>
    <w:link w:val="Titre2"/>
    <w:uiPriority w:val="99"/>
    <w:rsid w:val="00AA6982"/>
    <w:rPr>
      <w:rFonts w:ascii="Calibri" w:hAnsi="Calibri" w:cs="Calibri"/>
      <w:b/>
      <w:bCs/>
      <w:color w:val="4F81BD"/>
      <w:sz w:val="26"/>
      <w:szCs w:val="26"/>
    </w:rPr>
  </w:style>
  <w:style w:type="paragraph" w:styleId="Titre">
    <w:name w:val="Title"/>
    <w:basedOn w:val="Normal"/>
    <w:next w:val="Normal"/>
    <w:link w:val="TitreCar"/>
    <w:uiPriority w:val="99"/>
    <w:qFormat/>
    <w:rsid w:val="0004501C"/>
    <w:pPr>
      <w:pBdr>
        <w:bottom w:val="single" w:sz="8" w:space="4" w:color="4F81BD"/>
      </w:pBdr>
      <w:spacing w:after="300"/>
      <w:contextualSpacing/>
    </w:pPr>
    <w:rPr>
      <w:rFonts w:ascii="Calibri" w:hAnsi="Calibri" w:cs="Calibri"/>
      <w:color w:val="17365D"/>
      <w:spacing w:val="5"/>
      <w:kern w:val="28"/>
      <w:sz w:val="52"/>
      <w:szCs w:val="52"/>
    </w:rPr>
  </w:style>
  <w:style w:type="character" w:customStyle="1" w:styleId="TitreCar">
    <w:name w:val="Titre Car"/>
    <w:basedOn w:val="Policepardfaut"/>
    <w:link w:val="Titre"/>
    <w:uiPriority w:val="99"/>
    <w:rsid w:val="0004501C"/>
    <w:rPr>
      <w:rFonts w:ascii="Calibri" w:hAnsi="Calibri" w:cs="Calibri"/>
      <w:color w:val="17365D"/>
      <w:spacing w:val="5"/>
      <w:kern w:val="28"/>
      <w:sz w:val="52"/>
      <w:szCs w:val="52"/>
    </w:rPr>
  </w:style>
  <w:style w:type="character" w:styleId="Lienhypertexte">
    <w:name w:val="Hyperlink"/>
    <w:basedOn w:val="Policepardfaut"/>
    <w:uiPriority w:val="99"/>
    <w:rsid w:val="007355D8"/>
    <w:rPr>
      <w:rFonts w:cs="Times New Roman"/>
      <w:color w:val="0000FF"/>
      <w:u w:val="single"/>
    </w:rPr>
  </w:style>
  <w:style w:type="paragraph" w:styleId="Paragraphedeliste">
    <w:name w:val="List Paragraph"/>
    <w:basedOn w:val="Normal"/>
    <w:uiPriority w:val="99"/>
    <w:qFormat/>
    <w:rsid w:val="001508B1"/>
    <w:pPr>
      <w:ind w:left="720"/>
      <w:contextualSpacing/>
    </w:pPr>
  </w:style>
  <w:style w:type="paragraph" w:styleId="Textedebulles">
    <w:name w:val="Balloon Text"/>
    <w:basedOn w:val="Normal"/>
    <w:link w:val="TextedebullesCar"/>
    <w:uiPriority w:val="99"/>
    <w:semiHidden/>
    <w:rsid w:val="000C40DB"/>
    <w:rPr>
      <w:rFonts w:ascii="Tahoma" w:hAnsi="Tahoma" w:cs="Tahoma"/>
      <w:sz w:val="16"/>
      <w:szCs w:val="16"/>
    </w:rPr>
  </w:style>
  <w:style w:type="character" w:customStyle="1" w:styleId="TextedebullesCar">
    <w:name w:val="Texte de bulles Car"/>
    <w:basedOn w:val="Policepardfaut"/>
    <w:link w:val="Textedebulles"/>
    <w:uiPriority w:val="99"/>
    <w:semiHidden/>
    <w:rsid w:val="000C40DB"/>
    <w:rPr>
      <w:rFonts w:ascii="Tahoma" w:hAnsi="Tahoma" w:cs="Tahoma"/>
      <w:sz w:val="16"/>
      <w:szCs w:val="16"/>
    </w:rPr>
  </w:style>
  <w:style w:type="character" w:styleId="Marquedannotation">
    <w:name w:val="annotation reference"/>
    <w:basedOn w:val="Policepardfaut"/>
    <w:uiPriority w:val="99"/>
    <w:semiHidden/>
    <w:rsid w:val="00744E28"/>
    <w:rPr>
      <w:rFonts w:cs="Times New Roman"/>
      <w:sz w:val="16"/>
      <w:szCs w:val="16"/>
    </w:rPr>
  </w:style>
  <w:style w:type="paragraph" w:styleId="Commentaire">
    <w:name w:val="annotation text"/>
    <w:basedOn w:val="Normal"/>
    <w:link w:val="CommentaireCar"/>
    <w:uiPriority w:val="99"/>
    <w:semiHidden/>
    <w:rsid w:val="00744E28"/>
    <w:rPr>
      <w:sz w:val="20"/>
      <w:szCs w:val="20"/>
    </w:rPr>
  </w:style>
  <w:style w:type="character" w:customStyle="1" w:styleId="CommentaireCar">
    <w:name w:val="Commentaire Car"/>
    <w:basedOn w:val="Policepardfaut"/>
    <w:link w:val="Commentaire"/>
    <w:uiPriority w:val="99"/>
    <w:semiHidden/>
    <w:rsid w:val="00744E28"/>
    <w:rPr>
      <w:rFonts w:cs="Times New Roman"/>
      <w:sz w:val="20"/>
      <w:szCs w:val="20"/>
    </w:rPr>
  </w:style>
  <w:style w:type="paragraph" w:styleId="Objetducommentaire">
    <w:name w:val="annotation subject"/>
    <w:basedOn w:val="Commentaire"/>
    <w:next w:val="Commentaire"/>
    <w:link w:val="ObjetducommentaireCar"/>
    <w:uiPriority w:val="99"/>
    <w:semiHidden/>
    <w:rsid w:val="00744E28"/>
    <w:rPr>
      <w:b/>
      <w:bCs/>
    </w:rPr>
  </w:style>
  <w:style w:type="character" w:customStyle="1" w:styleId="ObjetducommentaireCar">
    <w:name w:val="Objet du commentaire Car"/>
    <w:basedOn w:val="CommentaireCar"/>
    <w:link w:val="Objetducommentaire"/>
    <w:uiPriority w:val="99"/>
    <w:semiHidden/>
    <w:rsid w:val="00744E28"/>
    <w:rPr>
      <w:rFonts w:cs="Times New Roman"/>
      <w:b/>
      <w:bCs/>
      <w:sz w:val="20"/>
      <w:szCs w:val="20"/>
    </w:rPr>
  </w:style>
  <w:style w:type="paragraph" w:customStyle="1" w:styleId="TITREPICTO">
    <w:name w:val="TITRE PICTO"/>
    <w:basedOn w:val="Normal"/>
    <w:next w:val="Normal"/>
    <w:uiPriority w:val="99"/>
    <w:rsid w:val="00A25A7B"/>
    <w:pPr>
      <w:spacing w:line="200" w:lineRule="atLeast"/>
    </w:pPr>
    <w:rPr>
      <w:rFonts w:ascii="Arial" w:hAnsi="Arial" w:cs="Arial"/>
      <w:b/>
      <w:bCs/>
      <w:noProof/>
      <w:color w:val="E84F13"/>
      <w:sz w:val="60"/>
      <w:szCs w:val="60"/>
    </w:rPr>
  </w:style>
  <w:style w:type="paragraph" w:customStyle="1" w:styleId="FILETENCART">
    <w:name w:val="FILET ENCART"/>
    <w:basedOn w:val="Normal"/>
    <w:next w:val="Normal"/>
    <w:uiPriority w:val="99"/>
    <w:rsid w:val="005A2AF1"/>
    <w:pPr>
      <w:widowControl w:val="0"/>
      <w:pBdr>
        <w:top w:val="single" w:sz="20" w:space="1" w:color="FF0000"/>
      </w:pBdr>
      <w:suppressAutoHyphens/>
      <w:spacing w:line="240" w:lineRule="atLeast"/>
      <w:jc w:val="both"/>
    </w:pPr>
    <w:rPr>
      <w:rFonts w:ascii="Arial" w:hAnsi="Arial" w:cs="Arial"/>
      <w:b/>
      <w:bCs/>
      <w:color w:val="E84F13"/>
      <w:sz w:val="18"/>
      <w:szCs w:val="18"/>
      <w:lang w:eastAsia="ar-SA"/>
    </w:rPr>
  </w:style>
  <w:style w:type="paragraph" w:customStyle="1" w:styleId="TEXTECOURANT">
    <w:name w:val="TEXTE COURANT"/>
    <w:basedOn w:val="Normal"/>
    <w:uiPriority w:val="99"/>
    <w:rsid w:val="00FC458A"/>
    <w:pPr>
      <w:spacing w:line="240" w:lineRule="atLeast"/>
      <w:jc w:val="both"/>
    </w:pPr>
    <w:rPr>
      <w:rFonts w:ascii="Arial" w:hAnsi="Arial" w:cs="Arial"/>
      <w:sz w:val="18"/>
      <w:szCs w:val="18"/>
    </w:rPr>
  </w:style>
  <w:style w:type="paragraph" w:styleId="Notedebasdepage">
    <w:name w:val="footnote text"/>
    <w:basedOn w:val="Normal"/>
    <w:link w:val="NotedebasdepageCar"/>
    <w:uiPriority w:val="99"/>
    <w:semiHidden/>
    <w:rsid w:val="00FC458A"/>
    <w:rPr>
      <w:rFonts w:ascii="Arial" w:hAnsi="Arial" w:cs="Arial"/>
      <w:lang w:eastAsia="en-US"/>
    </w:rPr>
  </w:style>
  <w:style w:type="character" w:customStyle="1" w:styleId="NotedebasdepageCar">
    <w:name w:val="Note de bas de page Car"/>
    <w:basedOn w:val="Policepardfaut"/>
    <w:link w:val="Notedebasdepage"/>
    <w:uiPriority w:val="99"/>
    <w:semiHidden/>
    <w:rsid w:val="00FC458A"/>
    <w:rPr>
      <w:rFonts w:ascii="Arial" w:hAnsi="Arial" w:cs="Arial"/>
      <w:sz w:val="24"/>
      <w:szCs w:val="24"/>
      <w:lang w:eastAsia="en-US"/>
    </w:rPr>
  </w:style>
  <w:style w:type="character" w:styleId="Marquenotebasdepage">
    <w:name w:val="footnote reference"/>
    <w:basedOn w:val="Policepardfaut"/>
    <w:uiPriority w:val="99"/>
    <w:semiHidden/>
    <w:rsid w:val="00FC458A"/>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35"/>
    <w:rPr>
      <w:rFonts w:cs="Cambria"/>
      <w:sz w:val="24"/>
      <w:szCs w:val="24"/>
    </w:rPr>
  </w:style>
  <w:style w:type="paragraph" w:styleId="Titre1">
    <w:name w:val="heading 1"/>
    <w:basedOn w:val="Normal"/>
    <w:next w:val="Normal"/>
    <w:link w:val="Titre1Car"/>
    <w:uiPriority w:val="99"/>
    <w:qFormat/>
    <w:rsid w:val="0004501C"/>
    <w:pPr>
      <w:keepNext/>
      <w:keepLines/>
      <w:spacing w:before="480"/>
      <w:outlineLvl w:val="0"/>
    </w:pPr>
    <w:rPr>
      <w:rFonts w:ascii="Calibri" w:hAnsi="Calibri" w:cs="Calibri"/>
      <w:b/>
      <w:bCs/>
      <w:color w:val="345A8A"/>
      <w:sz w:val="32"/>
      <w:szCs w:val="32"/>
    </w:rPr>
  </w:style>
  <w:style w:type="paragraph" w:styleId="Titre2">
    <w:name w:val="heading 2"/>
    <w:basedOn w:val="Normal"/>
    <w:next w:val="Normal"/>
    <w:link w:val="Titre2Car"/>
    <w:uiPriority w:val="99"/>
    <w:qFormat/>
    <w:rsid w:val="00AA6982"/>
    <w:pPr>
      <w:keepNext/>
      <w:keepLines/>
      <w:spacing w:before="200"/>
      <w:outlineLvl w:val="1"/>
    </w:pPr>
    <w:rPr>
      <w:rFonts w:ascii="Calibri" w:hAnsi="Calibri" w:cs="Calibri"/>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4501C"/>
    <w:rPr>
      <w:rFonts w:ascii="Calibri" w:hAnsi="Calibri" w:cs="Calibri"/>
      <w:b/>
      <w:bCs/>
      <w:color w:val="345A8A"/>
      <w:sz w:val="32"/>
      <w:szCs w:val="32"/>
    </w:rPr>
  </w:style>
  <w:style w:type="character" w:customStyle="1" w:styleId="Titre2Car">
    <w:name w:val="Titre 2 Car"/>
    <w:basedOn w:val="Policepardfaut"/>
    <w:link w:val="Titre2"/>
    <w:uiPriority w:val="99"/>
    <w:rsid w:val="00AA6982"/>
    <w:rPr>
      <w:rFonts w:ascii="Calibri" w:hAnsi="Calibri" w:cs="Calibri"/>
      <w:b/>
      <w:bCs/>
      <w:color w:val="4F81BD"/>
      <w:sz w:val="26"/>
      <w:szCs w:val="26"/>
    </w:rPr>
  </w:style>
  <w:style w:type="paragraph" w:styleId="Titre">
    <w:name w:val="Title"/>
    <w:basedOn w:val="Normal"/>
    <w:next w:val="Normal"/>
    <w:link w:val="TitreCar"/>
    <w:uiPriority w:val="99"/>
    <w:qFormat/>
    <w:rsid w:val="0004501C"/>
    <w:pPr>
      <w:pBdr>
        <w:bottom w:val="single" w:sz="8" w:space="4" w:color="4F81BD"/>
      </w:pBdr>
      <w:spacing w:after="300"/>
      <w:contextualSpacing/>
    </w:pPr>
    <w:rPr>
      <w:rFonts w:ascii="Calibri" w:hAnsi="Calibri" w:cs="Calibri"/>
      <w:color w:val="17365D"/>
      <w:spacing w:val="5"/>
      <w:kern w:val="28"/>
      <w:sz w:val="52"/>
      <w:szCs w:val="52"/>
    </w:rPr>
  </w:style>
  <w:style w:type="character" w:customStyle="1" w:styleId="TitreCar">
    <w:name w:val="Titre Car"/>
    <w:basedOn w:val="Policepardfaut"/>
    <w:link w:val="Titre"/>
    <w:uiPriority w:val="99"/>
    <w:rsid w:val="0004501C"/>
    <w:rPr>
      <w:rFonts w:ascii="Calibri" w:hAnsi="Calibri" w:cs="Calibri"/>
      <w:color w:val="17365D"/>
      <w:spacing w:val="5"/>
      <w:kern w:val="28"/>
      <w:sz w:val="52"/>
      <w:szCs w:val="52"/>
    </w:rPr>
  </w:style>
  <w:style w:type="character" w:styleId="Lienhypertexte">
    <w:name w:val="Hyperlink"/>
    <w:basedOn w:val="Policepardfaut"/>
    <w:uiPriority w:val="99"/>
    <w:rsid w:val="007355D8"/>
    <w:rPr>
      <w:rFonts w:cs="Times New Roman"/>
      <w:color w:val="0000FF"/>
      <w:u w:val="single"/>
    </w:rPr>
  </w:style>
  <w:style w:type="paragraph" w:styleId="Paragraphedeliste">
    <w:name w:val="List Paragraph"/>
    <w:basedOn w:val="Normal"/>
    <w:uiPriority w:val="99"/>
    <w:qFormat/>
    <w:rsid w:val="001508B1"/>
    <w:pPr>
      <w:ind w:left="720"/>
      <w:contextualSpacing/>
    </w:pPr>
  </w:style>
  <w:style w:type="paragraph" w:styleId="Textedebulles">
    <w:name w:val="Balloon Text"/>
    <w:basedOn w:val="Normal"/>
    <w:link w:val="TextedebullesCar"/>
    <w:uiPriority w:val="99"/>
    <w:semiHidden/>
    <w:rsid w:val="000C40DB"/>
    <w:rPr>
      <w:rFonts w:ascii="Tahoma" w:hAnsi="Tahoma" w:cs="Tahoma"/>
      <w:sz w:val="16"/>
      <w:szCs w:val="16"/>
    </w:rPr>
  </w:style>
  <w:style w:type="character" w:customStyle="1" w:styleId="TextedebullesCar">
    <w:name w:val="Texte de bulles Car"/>
    <w:basedOn w:val="Policepardfaut"/>
    <w:link w:val="Textedebulles"/>
    <w:uiPriority w:val="99"/>
    <w:semiHidden/>
    <w:rsid w:val="000C40DB"/>
    <w:rPr>
      <w:rFonts w:ascii="Tahoma" w:hAnsi="Tahoma" w:cs="Tahoma"/>
      <w:sz w:val="16"/>
      <w:szCs w:val="16"/>
    </w:rPr>
  </w:style>
  <w:style w:type="character" w:styleId="Marquedannotation">
    <w:name w:val="annotation reference"/>
    <w:basedOn w:val="Policepardfaut"/>
    <w:uiPriority w:val="99"/>
    <w:semiHidden/>
    <w:rsid w:val="00744E28"/>
    <w:rPr>
      <w:rFonts w:cs="Times New Roman"/>
      <w:sz w:val="16"/>
      <w:szCs w:val="16"/>
    </w:rPr>
  </w:style>
  <w:style w:type="paragraph" w:styleId="Commentaire">
    <w:name w:val="annotation text"/>
    <w:basedOn w:val="Normal"/>
    <w:link w:val="CommentaireCar"/>
    <w:uiPriority w:val="99"/>
    <w:semiHidden/>
    <w:rsid w:val="00744E28"/>
    <w:rPr>
      <w:sz w:val="20"/>
      <w:szCs w:val="20"/>
    </w:rPr>
  </w:style>
  <w:style w:type="character" w:customStyle="1" w:styleId="CommentaireCar">
    <w:name w:val="Commentaire Car"/>
    <w:basedOn w:val="Policepardfaut"/>
    <w:link w:val="Commentaire"/>
    <w:uiPriority w:val="99"/>
    <w:semiHidden/>
    <w:rsid w:val="00744E28"/>
    <w:rPr>
      <w:rFonts w:cs="Times New Roman"/>
      <w:sz w:val="20"/>
      <w:szCs w:val="20"/>
    </w:rPr>
  </w:style>
  <w:style w:type="paragraph" w:styleId="Objetducommentaire">
    <w:name w:val="annotation subject"/>
    <w:basedOn w:val="Commentaire"/>
    <w:next w:val="Commentaire"/>
    <w:link w:val="ObjetducommentaireCar"/>
    <w:uiPriority w:val="99"/>
    <w:semiHidden/>
    <w:rsid w:val="00744E28"/>
    <w:rPr>
      <w:b/>
      <w:bCs/>
    </w:rPr>
  </w:style>
  <w:style w:type="character" w:customStyle="1" w:styleId="ObjetducommentaireCar">
    <w:name w:val="Objet du commentaire Car"/>
    <w:basedOn w:val="CommentaireCar"/>
    <w:link w:val="Objetducommentaire"/>
    <w:uiPriority w:val="99"/>
    <w:semiHidden/>
    <w:rsid w:val="00744E28"/>
    <w:rPr>
      <w:rFonts w:cs="Times New Roman"/>
      <w:b/>
      <w:bCs/>
      <w:sz w:val="20"/>
      <w:szCs w:val="20"/>
    </w:rPr>
  </w:style>
  <w:style w:type="paragraph" w:customStyle="1" w:styleId="TITREPICTO">
    <w:name w:val="TITRE PICTO"/>
    <w:basedOn w:val="Normal"/>
    <w:next w:val="Normal"/>
    <w:uiPriority w:val="99"/>
    <w:rsid w:val="00A25A7B"/>
    <w:pPr>
      <w:spacing w:line="200" w:lineRule="atLeast"/>
    </w:pPr>
    <w:rPr>
      <w:rFonts w:ascii="Arial" w:hAnsi="Arial" w:cs="Arial"/>
      <w:b/>
      <w:bCs/>
      <w:noProof/>
      <w:color w:val="E84F13"/>
      <w:sz w:val="60"/>
      <w:szCs w:val="60"/>
    </w:rPr>
  </w:style>
  <w:style w:type="paragraph" w:customStyle="1" w:styleId="FILETENCART">
    <w:name w:val="FILET ENCART"/>
    <w:basedOn w:val="Normal"/>
    <w:next w:val="Normal"/>
    <w:uiPriority w:val="99"/>
    <w:rsid w:val="005A2AF1"/>
    <w:pPr>
      <w:widowControl w:val="0"/>
      <w:pBdr>
        <w:top w:val="single" w:sz="20" w:space="1" w:color="FF0000"/>
      </w:pBdr>
      <w:suppressAutoHyphens/>
      <w:spacing w:line="240" w:lineRule="atLeast"/>
      <w:jc w:val="both"/>
    </w:pPr>
    <w:rPr>
      <w:rFonts w:ascii="Arial" w:hAnsi="Arial" w:cs="Arial"/>
      <w:b/>
      <w:bCs/>
      <w:color w:val="E84F13"/>
      <w:sz w:val="18"/>
      <w:szCs w:val="18"/>
      <w:lang w:eastAsia="ar-SA"/>
    </w:rPr>
  </w:style>
  <w:style w:type="paragraph" w:customStyle="1" w:styleId="TEXTECOURANT">
    <w:name w:val="TEXTE COURANT"/>
    <w:basedOn w:val="Normal"/>
    <w:uiPriority w:val="99"/>
    <w:rsid w:val="00FC458A"/>
    <w:pPr>
      <w:spacing w:line="240" w:lineRule="atLeast"/>
      <w:jc w:val="both"/>
    </w:pPr>
    <w:rPr>
      <w:rFonts w:ascii="Arial" w:hAnsi="Arial" w:cs="Arial"/>
      <w:sz w:val="18"/>
      <w:szCs w:val="18"/>
    </w:rPr>
  </w:style>
  <w:style w:type="paragraph" w:styleId="Notedebasdepage">
    <w:name w:val="footnote text"/>
    <w:basedOn w:val="Normal"/>
    <w:link w:val="NotedebasdepageCar"/>
    <w:uiPriority w:val="99"/>
    <w:semiHidden/>
    <w:rsid w:val="00FC458A"/>
    <w:rPr>
      <w:rFonts w:ascii="Arial" w:hAnsi="Arial" w:cs="Arial"/>
      <w:lang w:eastAsia="en-US"/>
    </w:rPr>
  </w:style>
  <w:style w:type="character" w:customStyle="1" w:styleId="NotedebasdepageCar">
    <w:name w:val="Note de bas de page Car"/>
    <w:basedOn w:val="Policepardfaut"/>
    <w:link w:val="Notedebasdepage"/>
    <w:uiPriority w:val="99"/>
    <w:semiHidden/>
    <w:rsid w:val="00FC458A"/>
    <w:rPr>
      <w:rFonts w:ascii="Arial" w:hAnsi="Arial" w:cs="Arial"/>
      <w:sz w:val="24"/>
      <w:szCs w:val="24"/>
      <w:lang w:eastAsia="en-US"/>
    </w:rPr>
  </w:style>
  <w:style w:type="character" w:styleId="Marquenotebasdepage">
    <w:name w:val="footnote reference"/>
    <w:basedOn w:val="Policepardfaut"/>
    <w:uiPriority w:val="99"/>
    <w:semiHidden/>
    <w:rsid w:val="00FC458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eme.fr/internet/Flash/BILAN_GES_TNIC/index.html" TargetMode="External"/><Relationship Id="rId12" Type="http://schemas.openxmlformats.org/officeDocument/2006/relationships/hyperlink" Target="http://www.cigref.fr/cigref_accueil/" TargetMode="External"/><Relationship Id="rId13" Type="http://schemas.openxmlformats.org/officeDocument/2006/relationships/hyperlink" Target="http://www.zento.fr" TargetMode="External"/><Relationship Id="rId14" Type="http://schemas.openxmlformats.org/officeDocument/2006/relationships/hyperlink" Target="http://www.alliancegreenit.org" TargetMode="External"/><Relationship Id="rId15" Type="http://schemas.openxmlformats.org/officeDocument/2006/relationships/hyperlink" Target="http://www.ademe.f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1104</Words>
  <Characters>6072</Characters>
  <Application>Microsoft Macintosh Word</Application>
  <DocSecurity>0</DocSecurity>
  <Lines>50</Lines>
  <Paragraphs>14</Paragraphs>
  <ScaleCrop>false</ScaleCrop>
  <Company>Zen'to Technologie</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L’ADEME et le CIGREF publient un guide d’évaluation des  émissions de gaz à effet de serre (GES) des organisations du secteurs</dc:title>
  <dc:subject/>
  <dc:creator>Thierry RUDOWSKI</dc:creator>
  <cp:keywords/>
  <dc:description/>
  <cp:lastModifiedBy>TBWA</cp:lastModifiedBy>
  <cp:revision>7</cp:revision>
  <cp:lastPrinted>2012-02-01T10:09:00Z</cp:lastPrinted>
  <dcterms:created xsi:type="dcterms:W3CDTF">2012-02-03T13:35:00Z</dcterms:created>
  <dcterms:modified xsi:type="dcterms:W3CDTF">2012-02-06T17:53:00Z</dcterms:modified>
</cp:coreProperties>
</file>